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before="625" w:beforeLines="200" w:after="625" w:afterLines="20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二〇一六</w:t>
      </w:r>
      <w:r>
        <w:rPr>
          <w:rFonts w:hint="eastAsia" w:ascii="方正小标宋简体" w:hAnsi="方正小标宋简体" w:eastAsia="方正小标宋简体" w:cs="方正小标宋简体"/>
          <w:b w:val="0"/>
          <w:bCs w:val="0"/>
          <w:color w:val="000000"/>
          <w:kern w:val="0"/>
          <w:sz w:val="44"/>
          <w:szCs w:val="44"/>
        </w:rPr>
        <w:t>年</w:t>
      </w:r>
      <w:r>
        <w:rPr>
          <w:rFonts w:hint="eastAsia" w:ascii="方正小标宋简体" w:hAnsi="方正小标宋简体" w:eastAsia="方正小标宋简体" w:cs="方正小标宋简体"/>
          <w:b w:val="0"/>
          <w:bCs w:val="0"/>
          <w:color w:val="000000"/>
          <w:kern w:val="0"/>
          <w:sz w:val="44"/>
          <w:szCs w:val="44"/>
          <w:lang w:eastAsia="zh-CN"/>
        </w:rPr>
        <w:t>如皋</w:t>
      </w:r>
      <w:r>
        <w:rPr>
          <w:rFonts w:hint="eastAsia" w:ascii="方正小标宋简体" w:hAnsi="方正小标宋简体" w:eastAsia="方正小标宋简体" w:cs="方正小标宋简体"/>
          <w:b w:val="0"/>
          <w:bCs w:val="0"/>
          <w:color w:val="000000"/>
          <w:kern w:val="0"/>
          <w:sz w:val="44"/>
          <w:szCs w:val="44"/>
        </w:rPr>
        <w:t>市图书馆</w:t>
      </w:r>
      <w:r>
        <w:rPr>
          <w:rFonts w:hint="eastAsia" w:ascii="方正小标宋简体" w:hAnsi="方正小标宋简体" w:eastAsia="方正小标宋简体" w:cs="方正小标宋简体"/>
          <w:b w:val="0"/>
          <w:bCs w:val="0"/>
          <w:color w:val="000000"/>
          <w:kern w:val="0"/>
          <w:sz w:val="44"/>
          <w:szCs w:val="44"/>
          <w:lang w:val="en-US" w:eastAsia="zh-CN"/>
        </w:rPr>
        <w:t>年报</w:t>
      </w:r>
    </w:p>
    <w:p>
      <w:pPr>
        <w:keepNext w:val="0"/>
        <w:keepLines w:val="0"/>
        <w:pageBreakBefore w:val="0"/>
        <w:widowControl w:val="0"/>
        <w:kinsoku/>
        <w:wordWrap/>
        <w:overflowPunct/>
        <w:topLinePunct w:val="0"/>
        <w:autoSpaceDE w:val="0"/>
        <w:autoSpaceDN w:val="0"/>
        <w:bidi w:val="0"/>
        <w:adjustRightInd w:val="0"/>
        <w:snapToGrid w:val="0"/>
        <w:spacing w:before="625" w:beforeLines="200" w:after="625" w:afterLines="200"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36"/>
          <w:szCs w:val="36"/>
          <w:lang w:val="en-US" w:eastAsia="zh-CN"/>
        </w:rPr>
      </w:pPr>
      <w:r>
        <w:rPr>
          <w:rFonts w:hint="eastAsia" w:ascii="黑体" w:hAnsi="黑体" w:eastAsia="黑体" w:cs="黑体"/>
          <w:b w:val="0"/>
          <w:bCs w:val="0"/>
          <w:color w:val="000000"/>
          <w:kern w:val="0"/>
          <w:sz w:val="36"/>
          <w:szCs w:val="36"/>
          <w:lang w:val="en-US" w:eastAsia="zh-CN"/>
        </w:rPr>
        <w:t>目    录</w:t>
      </w:r>
    </w:p>
    <w:p>
      <w:pPr>
        <w:pStyle w:val="5"/>
        <w:tabs>
          <w:tab w:val="right" w:leader="dot" w:pos="9638"/>
        </w:tabs>
        <w:rPr>
          <w:rFonts w:hint="eastAsia" w:ascii="楷体" w:hAnsi="楷体" w:eastAsia="楷体" w:cs="楷体"/>
          <w:sz w:val="32"/>
          <w:szCs w:val="32"/>
        </w:rPr>
      </w:pPr>
      <w:r>
        <w:rPr>
          <w:rFonts w:hint="eastAsia" w:ascii="宋体" w:hAnsi="宋体" w:eastAsia="宋体" w:cs="宋体"/>
          <w:b w:val="0"/>
          <w:bCs w:val="0"/>
          <w:color w:val="000000"/>
          <w:kern w:val="0"/>
          <w:sz w:val="32"/>
          <w:szCs w:val="32"/>
          <w:lang w:val="en-US" w:eastAsia="zh-CN"/>
        </w:rPr>
        <w:fldChar w:fldCharType="begin"/>
      </w:r>
      <w:r>
        <w:rPr>
          <w:rFonts w:hint="eastAsia" w:ascii="宋体" w:hAnsi="宋体" w:eastAsia="宋体" w:cs="宋体"/>
          <w:b w:val="0"/>
          <w:bCs w:val="0"/>
          <w:color w:val="000000"/>
          <w:kern w:val="0"/>
          <w:sz w:val="32"/>
          <w:szCs w:val="32"/>
          <w:lang w:val="en-US" w:eastAsia="zh-CN"/>
        </w:rPr>
        <w:instrText xml:space="preserve">TOC \o "1-3" \h \u </w:instrText>
      </w:r>
      <w:r>
        <w:rPr>
          <w:rFonts w:hint="eastAsia" w:ascii="宋体" w:hAnsi="宋体" w:eastAsia="宋体" w:cs="宋体"/>
          <w:b w:val="0"/>
          <w:bCs w:val="0"/>
          <w:color w:val="000000"/>
          <w:kern w:val="0"/>
          <w:sz w:val="32"/>
          <w:szCs w:val="32"/>
          <w:lang w:val="en-US" w:eastAsia="zh-CN"/>
        </w:rPr>
        <w:fldChar w:fldCharType="separate"/>
      </w:r>
      <w:r>
        <w:rPr>
          <w:rFonts w:hint="eastAsia" w:ascii="楷体" w:hAnsi="楷体" w:eastAsia="楷体" w:cs="楷体"/>
          <w:bCs w:val="0"/>
          <w:color w:val="000000"/>
          <w:kern w:val="0"/>
          <w:sz w:val="32"/>
          <w:szCs w:val="32"/>
          <w:lang w:val="en-US" w:eastAsia="zh-CN"/>
        </w:rPr>
        <w:fldChar w:fldCharType="begin"/>
      </w:r>
      <w:r>
        <w:rPr>
          <w:rFonts w:hint="eastAsia" w:ascii="楷体" w:hAnsi="楷体" w:eastAsia="楷体" w:cs="楷体"/>
          <w:bCs w:val="0"/>
          <w:kern w:val="0"/>
          <w:sz w:val="32"/>
          <w:szCs w:val="32"/>
          <w:lang w:val="en-US" w:eastAsia="zh-CN"/>
        </w:rPr>
        <w:instrText xml:space="preserve"> HYPERLINK \l _Toc2465 </w:instrText>
      </w:r>
      <w:r>
        <w:rPr>
          <w:rFonts w:hint="eastAsia" w:ascii="楷体" w:hAnsi="楷体" w:eastAsia="楷体" w:cs="楷体"/>
          <w:bCs w:val="0"/>
          <w:kern w:val="0"/>
          <w:sz w:val="32"/>
          <w:szCs w:val="32"/>
          <w:lang w:val="en-US" w:eastAsia="zh-CN"/>
        </w:rPr>
        <w:fldChar w:fldCharType="separate"/>
      </w:r>
      <w:r>
        <w:rPr>
          <w:rFonts w:hint="eastAsia" w:ascii="楷体" w:hAnsi="楷体" w:eastAsia="楷体" w:cs="楷体"/>
          <w:bCs w:val="0"/>
          <w:kern w:val="0"/>
          <w:sz w:val="32"/>
          <w:szCs w:val="32"/>
          <w:lang w:val="en-US" w:eastAsia="zh-CN"/>
        </w:rPr>
        <w:t>如皋市图书馆二〇一六年工作总结</w:t>
      </w:r>
      <w:r>
        <w:rPr>
          <w:rFonts w:hint="eastAsia" w:ascii="楷体" w:hAnsi="楷体" w:eastAsia="楷体" w:cs="楷体"/>
          <w:sz w:val="32"/>
          <w:szCs w:val="32"/>
        </w:rPr>
        <w:tab/>
      </w:r>
      <w:r>
        <w:rPr>
          <w:rFonts w:hint="eastAsia" w:ascii="楷体" w:hAnsi="楷体" w:eastAsia="楷体" w:cs="楷体"/>
          <w:sz w:val="32"/>
          <w:szCs w:val="32"/>
          <w:lang w:val="en-US" w:eastAsia="zh-CN"/>
        </w:rPr>
        <w:t>1</w:t>
      </w:r>
      <w:r>
        <w:rPr>
          <w:rFonts w:hint="eastAsia" w:ascii="楷体" w:hAnsi="楷体" w:eastAsia="楷体" w:cs="楷体"/>
          <w:bCs w:val="0"/>
          <w:color w:val="000000"/>
          <w:kern w:val="0"/>
          <w:sz w:val="32"/>
          <w:szCs w:val="32"/>
          <w:lang w:val="en-US" w:eastAsia="zh-CN"/>
        </w:rPr>
        <w:fldChar w:fldCharType="end"/>
      </w:r>
    </w:p>
    <w:p>
      <w:pPr>
        <w:pStyle w:val="5"/>
        <w:tabs>
          <w:tab w:val="right" w:leader="dot" w:pos="9638"/>
        </w:tabs>
        <w:rPr>
          <w:rFonts w:hint="eastAsia" w:ascii="楷体" w:hAnsi="楷体" w:eastAsia="楷体" w:cs="楷体"/>
          <w:sz w:val="32"/>
          <w:szCs w:val="32"/>
        </w:rPr>
      </w:pPr>
      <w:r>
        <w:rPr>
          <w:rFonts w:hint="eastAsia" w:ascii="楷体" w:hAnsi="楷体" w:eastAsia="楷体" w:cs="楷体"/>
          <w:bCs w:val="0"/>
          <w:color w:val="000000"/>
          <w:kern w:val="0"/>
          <w:sz w:val="32"/>
          <w:szCs w:val="32"/>
          <w:lang w:val="en-US" w:eastAsia="zh-CN"/>
        </w:rPr>
        <w:fldChar w:fldCharType="begin"/>
      </w:r>
      <w:r>
        <w:rPr>
          <w:rFonts w:hint="eastAsia" w:ascii="楷体" w:hAnsi="楷体" w:eastAsia="楷体" w:cs="楷体"/>
          <w:bCs w:val="0"/>
          <w:kern w:val="0"/>
          <w:sz w:val="32"/>
          <w:szCs w:val="32"/>
          <w:lang w:val="en-US" w:eastAsia="zh-CN"/>
        </w:rPr>
        <w:instrText xml:space="preserve"> HYPERLINK \l _Toc15296 </w:instrText>
      </w:r>
      <w:r>
        <w:rPr>
          <w:rFonts w:hint="eastAsia" w:ascii="楷体" w:hAnsi="楷体" w:eastAsia="楷体" w:cs="楷体"/>
          <w:bCs w:val="0"/>
          <w:kern w:val="0"/>
          <w:sz w:val="32"/>
          <w:szCs w:val="32"/>
          <w:lang w:val="en-US" w:eastAsia="zh-CN"/>
        </w:rPr>
        <w:fldChar w:fldCharType="separate"/>
      </w:r>
      <w:r>
        <w:rPr>
          <w:rFonts w:hint="eastAsia" w:ascii="楷体" w:hAnsi="楷体" w:eastAsia="楷体" w:cs="楷体"/>
          <w:bCs w:val="0"/>
          <w:sz w:val="32"/>
          <w:szCs w:val="32"/>
          <w:lang w:val="en-US" w:eastAsia="zh-CN"/>
        </w:rPr>
        <w:t>如皋市图书馆二〇一六年业务统计分析报告</w:t>
      </w:r>
      <w:r>
        <w:rPr>
          <w:rFonts w:hint="eastAsia" w:ascii="楷体" w:hAnsi="楷体" w:eastAsia="楷体" w:cs="楷体"/>
          <w:sz w:val="32"/>
          <w:szCs w:val="32"/>
        </w:rPr>
        <w:tab/>
      </w:r>
      <w:r>
        <w:rPr>
          <w:rFonts w:hint="eastAsia" w:ascii="楷体" w:hAnsi="楷体" w:eastAsia="楷体" w:cs="楷体"/>
          <w:sz w:val="32"/>
          <w:szCs w:val="32"/>
          <w:lang w:val="en-US" w:eastAsia="zh-CN"/>
        </w:rPr>
        <w:t>8</w:t>
      </w:r>
      <w:r>
        <w:rPr>
          <w:rFonts w:hint="eastAsia" w:ascii="楷体" w:hAnsi="楷体" w:eastAsia="楷体" w:cs="楷体"/>
          <w:bCs w:val="0"/>
          <w:color w:val="000000"/>
          <w:kern w:val="0"/>
          <w:sz w:val="32"/>
          <w:szCs w:val="32"/>
          <w:lang w:val="en-US" w:eastAsia="zh-CN"/>
        </w:rPr>
        <w:fldChar w:fldCharType="end"/>
      </w:r>
    </w:p>
    <w:p>
      <w:pPr>
        <w:pStyle w:val="5"/>
        <w:tabs>
          <w:tab w:val="right" w:leader="dot" w:pos="9638"/>
        </w:tabs>
        <w:rPr>
          <w:rFonts w:hint="eastAsia" w:ascii="黑体" w:hAnsi="黑体" w:eastAsia="黑体" w:cs="黑体"/>
          <w:sz w:val="32"/>
          <w:szCs w:val="32"/>
        </w:rPr>
      </w:pPr>
      <w:r>
        <w:rPr>
          <w:rFonts w:hint="eastAsia" w:ascii="楷体" w:hAnsi="楷体" w:eastAsia="楷体" w:cs="楷体"/>
          <w:bCs w:val="0"/>
          <w:sz w:val="32"/>
          <w:szCs w:val="32"/>
          <w:lang w:val="en-US" w:eastAsia="zh-CN"/>
        </w:rPr>
        <w:t>如皋市图书馆二〇一六年</w:t>
      </w:r>
      <w:r>
        <w:rPr>
          <w:rFonts w:hint="eastAsia" w:ascii="楷体" w:hAnsi="楷体" w:eastAsia="楷体" w:cs="楷体"/>
          <w:bCs w:val="0"/>
          <w:color w:val="000000"/>
          <w:kern w:val="0"/>
          <w:sz w:val="32"/>
          <w:szCs w:val="32"/>
          <w:lang w:val="en-US" w:eastAsia="zh-CN"/>
        </w:rPr>
        <w:fldChar w:fldCharType="begin"/>
      </w:r>
      <w:r>
        <w:rPr>
          <w:rFonts w:hint="eastAsia" w:ascii="楷体" w:hAnsi="楷体" w:eastAsia="楷体" w:cs="楷体"/>
          <w:bCs w:val="0"/>
          <w:kern w:val="0"/>
          <w:sz w:val="32"/>
          <w:szCs w:val="32"/>
          <w:lang w:val="en-US" w:eastAsia="zh-CN"/>
        </w:rPr>
        <w:instrText xml:space="preserve"> HYPERLINK \l _Toc23034 </w:instrText>
      </w:r>
      <w:r>
        <w:rPr>
          <w:rFonts w:hint="eastAsia" w:ascii="楷体" w:hAnsi="楷体" w:eastAsia="楷体" w:cs="楷体"/>
          <w:bCs w:val="0"/>
          <w:kern w:val="0"/>
          <w:sz w:val="32"/>
          <w:szCs w:val="32"/>
          <w:lang w:val="en-US" w:eastAsia="zh-CN"/>
        </w:rPr>
        <w:fldChar w:fldCharType="separate"/>
      </w:r>
      <w:r>
        <w:rPr>
          <w:rFonts w:hint="eastAsia" w:ascii="楷体" w:hAnsi="楷体" w:eastAsia="楷体" w:cs="楷体"/>
          <w:bCs w:val="0"/>
          <w:sz w:val="32"/>
          <w:szCs w:val="32"/>
          <w:lang w:val="en-US" w:eastAsia="zh-CN"/>
        </w:rPr>
        <w:t>大事记</w:t>
      </w:r>
      <w:r>
        <w:rPr>
          <w:rFonts w:hint="eastAsia" w:ascii="楷体" w:hAnsi="楷体" w:eastAsia="楷体" w:cs="楷体"/>
          <w:sz w:val="32"/>
          <w:szCs w:val="32"/>
        </w:rPr>
        <w:tab/>
      </w:r>
      <w:r>
        <w:rPr>
          <w:rFonts w:hint="eastAsia" w:ascii="楷体" w:hAnsi="楷体" w:eastAsia="楷体" w:cs="楷体"/>
          <w:sz w:val="32"/>
          <w:szCs w:val="32"/>
          <w:lang w:val="en-US" w:eastAsia="zh-CN"/>
        </w:rPr>
        <w:t>2</w:t>
      </w:r>
      <w:r>
        <w:rPr>
          <w:rFonts w:hint="eastAsia" w:ascii="楷体" w:hAnsi="楷体" w:eastAsia="楷体" w:cs="楷体"/>
          <w:bCs w:val="0"/>
          <w:color w:val="000000"/>
          <w:kern w:val="0"/>
          <w:sz w:val="32"/>
          <w:szCs w:val="32"/>
          <w:lang w:val="en-US" w:eastAsia="zh-CN"/>
        </w:rPr>
        <w:fldChar w:fldCharType="end"/>
      </w:r>
      <w:r>
        <w:rPr>
          <w:rFonts w:hint="eastAsia" w:ascii="楷体" w:hAnsi="楷体" w:eastAsia="楷体" w:cs="楷体"/>
          <w:bCs w:val="0"/>
          <w:color w:val="000000"/>
          <w:kern w:val="0"/>
          <w:sz w:val="32"/>
          <w:szCs w:val="32"/>
          <w:lang w:val="en-US" w:eastAsia="zh-CN"/>
        </w:rPr>
        <w:t>3</w:t>
      </w:r>
    </w:p>
    <w:p>
      <w:pPr>
        <w:pStyle w:val="5"/>
        <w:tabs>
          <w:tab w:val="right" w:leader="dot" w:pos="9638"/>
        </w:tabs>
        <w:rPr>
          <w:rFonts w:hint="eastAsia" w:ascii="宋体" w:hAnsi="宋体" w:eastAsia="宋体" w:cs="宋体"/>
          <w:sz w:val="32"/>
          <w:szCs w:val="32"/>
        </w:rPr>
      </w:pPr>
      <w:r>
        <w:rPr>
          <w:rFonts w:hint="eastAsia" w:ascii="黑体" w:hAnsi="黑体" w:eastAsia="黑体" w:cs="黑体"/>
          <w:bCs w:val="0"/>
          <w:color w:val="000000"/>
          <w:kern w:val="0"/>
          <w:sz w:val="32"/>
          <w:szCs w:val="32"/>
          <w:lang w:val="en-US" w:eastAsia="zh-CN"/>
        </w:rPr>
        <w:fldChar w:fldCharType="begin"/>
      </w:r>
      <w:r>
        <w:rPr>
          <w:rFonts w:hint="eastAsia" w:ascii="黑体" w:hAnsi="黑体" w:eastAsia="黑体" w:cs="黑体"/>
          <w:bCs w:val="0"/>
          <w:kern w:val="0"/>
          <w:sz w:val="32"/>
          <w:szCs w:val="32"/>
          <w:lang w:val="en-US" w:eastAsia="zh-CN"/>
        </w:rPr>
        <w:instrText xml:space="preserve"> HYPERLINK \l _Toc27449 </w:instrText>
      </w:r>
      <w:r>
        <w:rPr>
          <w:rFonts w:hint="eastAsia" w:ascii="黑体" w:hAnsi="黑体" w:eastAsia="黑体" w:cs="黑体"/>
          <w:bCs w:val="0"/>
          <w:kern w:val="0"/>
          <w:sz w:val="32"/>
          <w:szCs w:val="32"/>
          <w:lang w:val="en-US" w:eastAsia="zh-CN"/>
        </w:rPr>
        <w:fldChar w:fldCharType="separate"/>
      </w:r>
      <w:r>
        <w:rPr>
          <w:rFonts w:hint="eastAsia" w:ascii="黑体" w:hAnsi="黑体" w:eastAsia="黑体" w:cs="黑体"/>
          <w:bCs w:val="0"/>
          <w:color w:val="000000"/>
          <w:kern w:val="0"/>
          <w:sz w:val="32"/>
          <w:szCs w:val="32"/>
          <w:lang w:val="en-US" w:eastAsia="zh-CN"/>
        </w:rPr>
        <w:fldChar w:fldCharType="end"/>
      </w:r>
    </w:p>
    <w:p>
      <w:pPr>
        <w:keepNext w:val="0"/>
        <w:keepLines w:val="0"/>
        <w:pageBreakBefore w:val="0"/>
        <w:widowControl w:val="0"/>
        <w:kinsoku/>
        <w:wordWrap/>
        <w:overflowPunct/>
        <w:topLinePunct w:val="0"/>
        <w:bidi w:val="0"/>
        <w:spacing w:line="360" w:lineRule="auto"/>
        <w:ind w:left="0" w:leftChars="0" w:right="0" w:rightChars="0"/>
        <w:jc w:val="both"/>
        <w:textAlignment w:val="auto"/>
        <w:rPr>
          <w:rFonts w:hint="eastAsia" w:ascii="仿宋_GB2312" w:hAnsi="仿宋_GB2312" w:eastAsia="仿宋_GB2312" w:cs="仿宋_GB2312"/>
          <w:sz w:val="32"/>
          <w:szCs w:val="32"/>
          <w:vertAlign w:val="baseline"/>
          <w:lang w:val="en-US" w:eastAsia="zh-CN"/>
        </w:rPr>
      </w:pPr>
      <w:r>
        <w:rPr>
          <w:rFonts w:hint="eastAsia" w:ascii="宋体" w:hAnsi="宋体" w:eastAsia="宋体" w:cs="宋体"/>
          <w:bCs w:val="0"/>
          <w:color w:val="000000"/>
          <w:kern w:val="0"/>
          <w:sz w:val="32"/>
          <w:szCs w:val="32"/>
          <w:lang w:val="en-US" w:eastAsia="zh-CN"/>
        </w:rPr>
        <w:fldChar w:fldCharType="end"/>
      </w: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bidi w:val="0"/>
        <w:spacing w:line="360" w:lineRule="auto"/>
        <w:ind w:left="0" w:leftChars="0" w:right="0" w:rightChars="0"/>
        <w:jc w:val="both"/>
        <w:textAlignment w:val="auto"/>
        <w:rPr>
          <w:rFonts w:hint="eastAsia" w:ascii="仿宋_GB2312" w:hAnsi="仿宋_GB2312" w:eastAsia="仿宋_GB2312" w:cs="仿宋_GB2312"/>
          <w:b/>
          <w:bCs/>
          <w:sz w:val="44"/>
          <w:szCs w:val="44"/>
          <w:lang w:val="en-US" w:eastAsia="zh-CN"/>
        </w:rPr>
        <w:sectPr>
          <w:footerReference r:id="rId3" w:type="default"/>
          <w:pgSz w:w="11906" w:h="16838"/>
          <w:pgMar w:top="1440" w:right="1080" w:bottom="1440" w:left="1080" w:header="851" w:footer="992" w:gutter="0"/>
          <w:pgNumType w:fmt="decimal"/>
          <w:cols w:space="425" w:num="1"/>
          <w:docGrid w:type="lines" w:linePitch="312" w:charSpace="0"/>
        </w:sect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如皋市图书馆2016年年度概况</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firstLine="0" w:firstLineChars="0"/>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如皋市图书馆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来，我馆认真落实2016年工作要点，结合图书馆工作实际，图书馆全馆职工始终以认真、负责的态度努力不懈地工作，在上级领导的大力支持、关心下，经全体馆员的共同努力，着力开展服务工作，图书馆的各项工作得到平稳有序地推进。现将2016年全年工作总结如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629"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w w:val="98"/>
          <w:sz w:val="32"/>
          <w:szCs w:val="32"/>
          <w:lang w:val="en-US" w:eastAsia="zh-CN"/>
        </w:rPr>
        <w:t>一、抓重点，助推书香县市建设，发挥全民阅读龙头作用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推进图书馆总分馆制，延伸文化惠民。今年，我们继续深入实地考察调研，克服重重困难，在“一个总馆+多个分馆+N个流动图书服务点”的总分馆制模式下，图书馆分馆建设迈出了新的一步。3月，成立94642部队分馆，为94642部队送去了514册政治文学读本，免费办理图书证178份，满足了部队官兵的读书求知需求，丰富干部战士的业余文化生活；年初在市航道管理站成立了图书分馆，4月在其水上执法船上成立“水上流动书屋”流动图书借阅点，这也是南通市首个服务船民的书屋，中国文化报、国家公共文化网、中国城市文化网、省文化厅、省新闻出版广电局等多家媒体进行了刊登报道。10月，在法华寺设立图书流动服务点，为寺庙僧人送去佛学类图书，更为我市打造地域特色文化品牌，促进社会和谐发展作出积极贡献。12月，成立白蒲小学分馆，为农村孩子送去近3000册少儿读物，极大地改善了农村小学读书资源匮乏的现状，丰富了孩子们的课余生活。其次，我们还会安排工作人员为各新建分馆安装力博图书管理软件，定期开展业务培训，留下联系方式方便图书管理员有问题第一时间就能得到解决。为提高馆藏图书利用率，我们对各文化站分馆、社区图书室、农家书屋、流动图书服务点的藏书进行定期充实更换，据统计，今年我们走进了城南街道明池村、城北街道朱夏村、如城分馆纪庄社区、搬经镇搬东社区等</w:t>
      </w:r>
      <w:r>
        <w:rPr>
          <w:rFonts w:hint="eastAsia" w:ascii="仿宋_GB2312" w:hAnsi="仿宋_GB2312" w:eastAsia="仿宋_GB2312" w:cs="仿宋_GB2312"/>
          <w:sz w:val="32"/>
          <w:szCs w:val="32"/>
          <w:u w:val="none"/>
          <w:lang w:val="en-US" w:eastAsia="zh-CN"/>
        </w:rPr>
        <w:t>26</w:t>
      </w:r>
      <w:r>
        <w:rPr>
          <w:rFonts w:hint="eastAsia" w:ascii="仿宋_GB2312" w:hAnsi="仿宋_GB2312" w:eastAsia="仿宋_GB2312" w:cs="仿宋_GB2312"/>
          <w:sz w:val="32"/>
          <w:szCs w:val="32"/>
          <w:lang w:val="en-US" w:eastAsia="zh-CN"/>
        </w:rPr>
        <w:t>个分馆、农家书屋，配送了图书</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lang w:val="en-US" w:eastAsia="zh-CN"/>
        </w:rPr>
        <w:t>万余册，大大满足了广大群众多层次、多方面的精神文化需求。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二是图书馆“数字化”再升级，探索“互联网+”模式开启。</w:t>
      </w:r>
      <w:r>
        <w:rPr>
          <w:rFonts w:hint="eastAsia" w:ascii="仿宋_GB2312" w:hAnsi="仿宋_GB2312" w:eastAsia="仿宋_GB2312" w:cs="仿宋_GB2312"/>
          <w:sz w:val="32"/>
          <w:szCs w:val="32"/>
          <w:lang w:val="en-US" w:eastAsia="zh-CN"/>
        </w:rPr>
        <w:t>今年，我馆对手机图书馆APP的使用进行了完善和内容更新，移动图书馆实时更新电子书3000册，每月更新150册，截至目前，手机客户端拥有电子书已达3万册，读者随时随地都能方便快捷免费下载读书；同时我们在期刊阅览室门口增设了一台博看电子期刊阅览器，拥有电子期刊3000多种，新形式期刊阅读也吸引了不少年轻人来馆体验。其次，进一步加大微信公众号宣传力度。目前我馆组织专门微信小组管理“如皋市图书馆”微信公众号、“书香如皋”微信订阅号，“如皋市图书馆”公众号具有馆藏查询、借阅信息、好书推荐、新闻公告等12项功能，截止目前，共有794人订阅，发布信息60篇，总阅读量6801次。“书香如皋”订阅号具有书香遗存、数字指南、阅读平台等6项基本功能，自今年“4·23”正式上线以来，共有493人订阅，发布信息70篇，总阅读量10386次。两个微信号平台定期发布丰富多彩的信息，已经越来越成为群众获取阅读信息、阅读知识来源的重要渠道。此外，切实发挥“江苏省古籍收藏单位”职能作用，加大古籍保护工作力度，培养古籍修复人才，扩建一间古籍修复室，并购置古籍修复工具、古籍扫描仪等设备，为我馆古籍数字化做好充分准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开展丰富的全民阅读活动，营造浓厚的书香氛围。如通过开展少儿诵读故事活动，以孩子们最为喜欢的经典故事为主题，努力为每个孩子搭建张扬个性、展现自我的平台；通过开展“漂流的书香，我们的梦想”爱心图书村小漂流征文评选活动，畅谈读书感悟，分享读书快乐，交流读书心得，活动期间共收到有10所小学共计347篇征文；通过与市妇联联合举办“书香满家园”优秀读者座谈会，邀请了25位市优秀书香家庭和优秀读者代表，从各自所处的职业环境、家庭读书氛围营造、读书活动参与等方面对农村留守儿童读书资源匮乏、社区居民读书不便捷、“你点书，我买单”服务需优化升级等现实生活中出现的问题提出许多忠实的建议，为图书馆今后更加切实地服务读者指明了方向；通过举办“打造城市文化新名片 凝聚书香社会精气神”的公共文化服务成果图片展，从阅读阵地、科普工作、馆校对接、分馆建设、服务基层、关注弱势等方面，全面展示了我馆新馆成立以来在构建公共文化服务体系上取得的成果，扩大图书馆的宣传；通过全年制作《书香信息服务（机关事业版）》12期720份，制作并发放《数字图书馆使用手册》、《读者服务手册》、《少儿数字图书馆使用指南》等，馆内张贴全民阅读宣传海报，定期开展各类书展、新书推荐等活动，“你点书，我买单”活动，全年共有82位读者为图书馆推荐新书107册，促进全民阅读活动深入开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积极参加省、国家级全民阅读评比活动，力争业务一流。年初，我馆参与了第十一届文津图书奖的评审，共评选出获奖图书10种，推荐图书57种。其中，由我馆推介的《重读：在咖啡馆遇见14个作家》（唐诺著）一书，在1500余种图书中脱颖而出，成为本届推荐书目之一。4月，我馆喜获国家图书馆颁发的“文津图书奖”联合评审单位证书，成为南通市首个参与国家图书馆评审项目的单位，这意味着今后我馆每年都将为全国读者推荐好书、评审好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629" w:firstLineChars="200"/>
        <w:jc w:val="both"/>
        <w:textAlignment w:val="auto"/>
        <w:outlineLvl w:val="9"/>
        <w:rPr>
          <w:rFonts w:hint="eastAsia" w:ascii="仿宋_GB2312" w:hAnsi="仿宋_GB2312" w:eastAsia="仿宋_GB2312" w:cs="仿宋_GB2312"/>
          <w:b/>
          <w:bCs/>
          <w:w w:val="98"/>
          <w:sz w:val="32"/>
          <w:szCs w:val="32"/>
          <w:lang w:val="en-US" w:eastAsia="zh-CN"/>
        </w:rPr>
      </w:pPr>
      <w:r>
        <w:rPr>
          <w:rFonts w:hint="eastAsia" w:ascii="仿宋_GB2312" w:hAnsi="仿宋_GB2312" w:eastAsia="仿宋_GB2312" w:cs="仿宋_GB2312"/>
          <w:b/>
          <w:bCs/>
          <w:w w:val="98"/>
          <w:sz w:val="32"/>
          <w:szCs w:val="32"/>
          <w:lang w:val="en-US" w:eastAsia="zh-CN"/>
        </w:rPr>
        <w:t>二、明亮点，立足公益平等便利，打造惠民利民活动品牌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关注特殊群体，发挥公益效应。“四九”最冷寒潮，开展冬日暖阳活动，我馆向甘肃省武山县城关镇捐赠衣物1000余件，为当地山区贫困家庭送去温暖。“学雷锋”月，为江安镇脑瘫文艺女孩刘逸送去了喜爱的书籍及新书90余册，并为其打造家庭式图书馆，为残疾人阅读服务开辟绿色通道。暑期，联合南通大学医学系在校大学生开展了2期爱心义诊活动，为来馆的读者和附近的居民免费测量血压、血糖和推拿，给看书看报的读者消除了短暂的疲劳。暑期还开展了“七彩的夏日”农村孩子走进图书馆体验活动，丰富的图书资源、少儿连环画阅读机、电子图书借阅机、大型展厅、科普影视院电影等先进设备，让孩子们体验了现代化图书馆的魅力。10月，为“无臂才子”石晓华的个人自传新书《无臂汉子》首发提供了宣传平台，并为其开辟图书专架，向广大市民推广。寒假暑期坚持开展“我是图书馆小义工”文化志愿者活动，通过岗前培训、图书上架整理、维持阅读秩序、解答读者咨询等形式参与基础图书管理，服务他人，提升自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二是坚持“迷你图书馆”进社区品牌活动常态化。</w:t>
      </w:r>
      <w:r>
        <w:rPr>
          <w:rFonts w:hint="eastAsia" w:ascii="仿宋_GB2312" w:hAnsi="仿宋_GB2312" w:eastAsia="仿宋_GB2312" w:cs="仿宋_GB2312"/>
          <w:sz w:val="32"/>
          <w:szCs w:val="32"/>
          <w:lang w:val="en-US" w:eastAsia="zh-CN"/>
        </w:rPr>
        <w:t>通过学雷锋月、全民读书日、图书馆宣传服务周、七彩夏日、市公共文化服务展示月、国际志愿者日等重要时间节点，组织文化志愿者、党员干部等每周二、四走进一个社区，在蒲行、孔庙、城东、张八里等多个社区，为社区的居民现场提供免费办证、信息咨询、借阅图书等读书服务，让居民家门口就能享受便捷的文化服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629" w:firstLineChars="200"/>
        <w:jc w:val="both"/>
        <w:textAlignment w:val="auto"/>
        <w:outlineLvl w:val="9"/>
        <w:rPr>
          <w:rFonts w:hint="eastAsia" w:ascii="仿宋_GB2312" w:hAnsi="仿宋_GB2312" w:eastAsia="仿宋_GB2312" w:cs="仿宋_GB2312"/>
          <w:b/>
          <w:bCs/>
          <w:w w:val="98"/>
          <w:sz w:val="32"/>
          <w:szCs w:val="32"/>
          <w:lang w:val="en-US" w:eastAsia="zh-CN"/>
        </w:rPr>
      </w:pPr>
      <w:r>
        <w:rPr>
          <w:rFonts w:hint="eastAsia" w:ascii="仿宋_GB2312" w:hAnsi="仿宋_GB2312" w:eastAsia="仿宋_GB2312" w:cs="仿宋_GB2312"/>
          <w:b/>
          <w:bCs/>
          <w:w w:val="98"/>
          <w:sz w:val="32"/>
          <w:szCs w:val="32"/>
          <w:lang w:val="en-US" w:eastAsia="zh-CN"/>
        </w:rPr>
        <w:t>三、打基础，深化四化改革工作，提升为民服务业务素养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一是抓好安全生产，确保读者生命财产安全。根据市、局要求，认真落实元旦、春节、国庆等重大节假日的安全生产工作，认真组织开展第二十九个“安全生产月”以及</w:t>
      </w:r>
      <w:r>
        <w:rPr>
          <w:rFonts w:hint="eastAsia" w:ascii="仿宋_GB2312" w:hAnsi="仿宋_GB2312" w:eastAsia="仿宋_GB2312" w:cs="仿宋_GB2312"/>
          <w:sz w:val="32"/>
          <w:szCs w:val="32"/>
          <w:u w:val="none"/>
          <w:lang w:val="en-US" w:eastAsia="zh-CN"/>
        </w:rPr>
        <w:t>安全生产大检查隐患大整治工作</w:t>
      </w:r>
      <w:r>
        <w:rPr>
          <w:rFonts w:hint="eastAsia" w:ascii="仿宋_GB2312" w:hAnsi="仿宋_GB2312" w:eastAsia="仿宋_GB2312" w:cs="仿宋_GB2312"/>
          <w:sz w:val="32"/>
          <w:szCs w:val="32"/>
          <w:lang w:val="en-US" w:eastAsia="zh-CN"/>
        </w:rPr>
        <w:t>。组织员工参加安全生产主体征文活动，共撰写论文15篇，获得一等奖、三等奖各1篇，从思想上深入学习贯彻全国、全省安全生产工作会议精神；6月开展消防安全知识培训，进一步提高了图书馆工作人员对消防安全事故的防范救援意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开展“两学一做”学习教育，实施一岗双责制度。严格落实“三党一课”制度，组织全体职工认真学习领会《习近平总书记系列重要讲话读本》、《中国共产党章程》、《中国共产党廉洁自律准则》等党章党程，同时与网络远程学习相结合，借助“雉水在线”、“如皋市委新闻网”、“如皋党建网”等载体，提升学习效果。开展510思廉日活动，观看反腐倡廉专题片，听廉政辅导讲座。认真组织开展家规家训、家风故事征集、《永远在路上》观后感、“不忘初心 永念党恩”微作品征集等征文活动，努力形成党员带头示范、年轻担当重责、全员积极参与的良好学习氛围。6月12日，我们召开了中共如皋市图书馆党支部换届选举大会，通过公平、公正、公开的投票，选出了图书馆党支部新一届委员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不断完善人员网格化，促进业务能力再升级。年初，我们对人员工作分工进行了更加细致地网格化管理，明确岗位责任人制度，实行带证上岗，定期进行检查，真正将“人人有责任、人人有事做”落实到位。同时，注重培养员工的业务能力，提升业务技能，以“年轻同志为核心、其他员工鼓励积极参与”的形式，组织相关业务人员</w:t>
      </w:r>
      <w:r>
        <w:rPr>
          <w:rFonts w:hint="eastAsia" w:ascii="仿宋_GB2312" w:hAnsi="仿宋_GB2312" w:eastAsia="仿宋_GB2312" w:cs="仿宋_GB2312"/>
          <w:sz w:val="32"/>
          <w:szCs w:val="32"/>
          <w:u w:val="none"/>
          <w:lang w:val="en-US" w:eastAsia="zh-CN"/>
        </w:rPr>
        <w:t>参加如基层公共数字文化建设、古籍保护等省市级培训班，</w:t>
      </w:r>
      <w:r>
        <w:rPr>
          <w:rFonts w:hint="eastAsia" w:ascii="仿宋_GB2312" w:hAnsi="仿宋_GB2312" w:eastAsia="仿宋_GB2312" w:cs="仿宋_GB2312"/>
          <w:sz w:val="32"/>
          <w:szCs w:val="32"/>
          <w:lang w:val="en-US" w:eastAsia="zh-CN"/>
        </w:rPr>
        <w:t>加强理论研究，营造良好的学习环境。今年，在中国图书馆学会组织的“信息时代 数字未来——2016年数字图书馆业务技能竞赛”中，共有7人评为“2016年数字图书馆业务技能能手”，总成绩位列南通市排名第一。通过参加元旦健步行、书香摄影作品征集、机关运动会等活动，图书馆激活团队活力，动员最多力量，屡获佳绩，多次受到局领导的表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基础业务再上新台阶，文化惠民贴近群众生活。2016年，我馆办证数1.04万份，到馆人次25.3万余人次，图书借阅册次32万余册，开展活动近60次，全年举办各类讲座、培训、展览54次，参与人数3.6万余人次。“缤纷的冬日”、“七彩的夏日”未成年人系列活动缤纷多彩，有弘扬民俗文化的“舌尖上的春节”图片展、《中国京剧音配像精粹》播放月、元宵猜谜等活动；有打造青少年第二课堂的“培养良好家风，关爱孩子的成长”为主题的儿童家庭教育大讲堂、手工制作“软陶画”科普课、科普航模展等活动；还有更生动化、更形象化、更趣味化的“爱不释书3D互动立体书、爱不释书有声绘本数据库”、“上业宝宝智库亲子育儿馆”等少儿数字资源阅读线下体验活动。10月如皋市第三届公共服务展示月系列活动，全方位营造社会浓郁读书氛围，鼓励全民积极参与，开展了“你写书评，我送礼”、“书香如皋”摄影大赛暨全民阅读摄影展、如皋文学名人展活动，收到来自社会各界参赛作品130余幅。举办“舌尖上的春节”、于毓敏书法作品、长征胜利80周年、“小人书里寻小儿”等各类科普教育展览，开展家风亲子教育、书香摄影等讲座，贴近群众需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回顾全年的工作，我馆工作在市委、市政府和文广新局党组的正确领导下，在社会各界的关心、支持下，通过不懈努力，取得了长足发展的同时，我们也找到了工作中的不足和问题，主要反映于现代化图书馆的数字化管理、服务模式有待进一步探索，对新技术的掌握能力有待加强。我们将按照上级领导有关要求，进一步寻找差距，增强措施，创造条件，狠抓落实，力争各项工作更上一个新台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如皋市图书馆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2016年12月21日</w:t>
      </w: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bidi w:val="0"/>
        <w:spacing w:line="360" w:lineRule="auto"/>
        <w:ind w:left="0" w:leftChars="0" w:right="0" w:rightChars="0"/>
        <w:jc w:val="both"/>
        <w:textAlignment w:val="auto"/>
        <w:rPr>
          <w:rFonts w:hint="eastAsia" w:ascii="仿宋_GB2312" w:hAnsi="仿宋_GB2312" w:eastAsia="仿宋_GB2312" w:cs="仿宋_GB2312"/>
          <w:sz w:val="32"/>
          <w:szCs w:val="32"/>
          <w:lang w:val="en-US" w:eastAsia="zh-CN"/>
        </w:rPr>
      </w:pPr>
    </w:p>
    <w:p>
      <w:pPr>
        <w:pStyle w:val="2"/>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2016年业务统计分析报告</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随着社会的发展、技术的进步，图书馆在服务方面需进行不断的创新，而公共图书馆也不例外，在不断发现新的服务群体、新的服务方式，以更好地实现图书馆的宗旨,实现公共图书馆的可持续发展。</w:t>
      </w:r>
      <w:r>
        <w:rPr>
          <w:rFonts w:hint="eastAsia" w:ascii="仿宋_GB2312" w:hAnsi="仿宋_GB2312" w:eastAsia="仿宋_GB2312" w:cs="仿宋_GB2312"/>
          <w:sz w:val="32"/>
          <w:szCs w:val="32"/>
          <w:lang w:eastAsia="zh-CN"/>
        </w:rPr>
        <w:t>如皋</w:t>
      </w:r>
      <w:r>
        <w:rPr>
          <w:rFonts w:hint="eastAsia" w:ascii="仿宋_GB2312" w:hAnsi="仿宋_GB2312" w:eastAsia="仿宋_GB2312" w:cs="仿宋_GB2312"/>
          <w:sz w:val="32"/>
          <w:szCs w:val="32"/>
        </w:rPr>
        <w:t>市图书馆（以下简称我馆）从上到下，团结一致、齐心协力，业务工作迈上了一个新台阶。现将这一年业务数据作一统计和分析，以期总结经验，找出不足，更好地改进工作。</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2016年财政拨款总额及使用情况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2016年年收入总计4988416.65元，上年结余177554.81元，总支出为5165971.46元。</w:t>
      </w: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基本支出主要包括人员经费3196286.65元，公用经费529750.15元；行政事业类项目1439934.66元，工资福利支出2168108.11元，商品和服务支出1147274.81元，对个人和家庭的补助1028178.54元，其他资本性支出822410.00元。</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057775" cy="2656205"/>
            <wp:effectExtent l="4445" t="4445" r="5080" b="6350"/>
            <wp:docPr id="8" name="图片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2016年经费使用情况_001</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项目支出即购书经费800000元，网络维护及数字化建设250000元，古籍维护50000元。</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二、2016年馆藏情况</w:t>
      </w:r>
    </w:p>
    <w:tbl>
      <w:tblPr>
        <w:tblStyle w:val="7"/>
        <w:tblW w:w="6404" w:type="dxa"/>
        <w:jc w:val="center"/>
        <w:tblInd w:w="16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31"/>
        <w:gridCol w:w="1812"/>
        <w:gridCol w:w="1341"/>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64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2016年按验收月份统计文献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统计单位 验收年代</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种</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册</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2016-01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1624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2016-02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639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772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2016-03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5151</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7336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2016-04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11828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20471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2016-05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1330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1706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2016-06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1089</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1815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2016-07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2462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2836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2016-08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2103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2681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2016-09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4464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6662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2016-10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12834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30535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2016-11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14224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24146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2016-12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2248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2762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2016年合计</w:t>
            </w:r>
          </w:p>
        </w:tc>
        <w:tc>
          <w:tcPr>
            <w:tcW w:w="181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59996</w:t>
            </w:r>
          </w:p>
        </w:tc>
        <w:tc>
          <w:tcPr>
            <w:tcW w:w="1341"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104735</w:t>
            </w:r>
          </w:p>
        </w:tc>
        <w:tc>
          <w:tcPr>
            <w:tcW w:w="1320" w:type="dxa"/>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1040661</w:t>
            </w:r>
          </w:p>
        </w:tc>
      </w:tr>
    </w:tbl>
    <w:p>
      <w:p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2016年全年验收（新增)文献量达到104735册,年人均新增文献量达0.084册。截止到2016年底，全馆文献总量达1040661册。</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三、持证读者人数</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drawing>
          <wp:anchor distT="0" distB="0" distL="114300" distR="114300" simplePos="0" relativeHeight="251667456" behindDoc="0" locked="0" layoutInCell="1" allowOverlap="1">
            <wp:simplePos x="0" y="0"/>
            <wp:positionH relativeFrom="column">
              <wp:align>center</wp:align>
            </wp:positionH>
            <wp:positionV relativeFrom="paragraph">
              <wp:posOffset>47625</wp:posOffset>
            </wp:positionV>
            <wp:extent cx="5811520" cy="3514090"/>
            <wp:effectExtent l="0" t="0" r="17780" b="10160"/>
            <wp:wrapSquare wrapText="bothSides"/>
            <wp:docPr id="1" name="图片 1" descr="持证人口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持证人口2015"/>
                    <pic:cNvPicPr>
                      <a:picLocks noChangeAspect="1"/>
                    </pic:cNvPicPr>
                  </pic:nvPicPr>
                  <pic:blipFill>
                    <a:blip r:embed="rId7"/>
                    <a:stretch>
                      <a:fillRect/>
                    </a:stretch>
                  </pic:blipFill>
                  <pic:spPr>
                    <a:xfrm>
                      <a:off x="0" y="0"/>
                      <a:ext cx="5811520" cy="3514090"/>
                    </a:xfrm>
                    <a:prstGeom prst="rect">
                      <a:avLst/>
                    </a:prstGeom>
                  </pic:spPr>
                </pic:pic>
              </a:graphicData>
            </a:graphic>
          </wp:anchor>
        </w:drawing>
      </w:r>
      <w:r>
        <w:rPr>
          <w:rFonts w:hint="eastAsia" w:ascii="仿宋_GB2312" w:hAnsi="仿宋_GB2312" w:eastAsia="仿宋_GB2312" w:cs="仿宋_GB2312"/>
          <w:sz w:val="21"/>
          <w:szCs w:val="21"/>
          <w:lang w:val="en-US" w:eastAsia="zh-CN"/>
        </w:rPr>
        <w:t>2016年底我馆持证读者人数_002</w:t>
      </w:r>
    </w:p>
    <w:p>
      <w:pPr>
        <w:ind w:firstLine="49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截止</w:t>
      </w:r>
      <w:r>
        <w:rPr>
          <w:rFonts w:hint="eastAsia" w:ascii="仿宋_GB2312" w:hAnsi="仿宋_GB2312" w:eastAsia="仿宋_GB2312" w:cs="仿宋_GB2312"/>
          <w:sz w:val="32"/>
          <w:szCs w:val="32"/>
          <w:lang w:val="en-US" w:eastAsia="zh-CN"/>
        </w:rPr>
        <w:t>2016年底，我馆持证读者人数达63873人。</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读者服务工作简介</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读者服务工作随着社会的发展、技术的进步,图书馆在服务方面进行创新。</w:t>
      </w:r>
      <w:r>
        <w:rPr>
          <w:rFonts w:hint="eastAsia" w:ascii="仿宋_GB2312" w:hAnsi="仿宋_GB2312" w:eastAsia="仿宋_GB2312" w:cs="仿宋_GB2312"/>
          <w:sz w:val="32"/>
          <w:szCs w:val="32"/>
          <w:lang w:eastAsia="zh-CN"/>
        </w:rPr>
        <w:t>2016</w:t>
      </w:r>
      <w:r>
        <w:rPr>
          <w:rFonts w:hint="eastAsia" w:ascii="仿宋_GB2312" w:hAnsi="仿宋_GB2312" w:eastAsia="仿宋_GB2312" w:cs="仿宋_GB2312"/>
          <w:sz w:val="32"/>
          <w:szCs w:val="32"/>
        </w:rPr>
        <w:t xml:space="preserve">年在馆统一领导下，馆内机构进行调整,使图书馆功能更趋于完善。通过不断发现新的服务群体、新的服务方式，更好地实现图书馆的宗旨, 实现公共图书馆的可持续发展。一年来，较好地完成了各项服务指标，以下将 </w:t>
      </w:r>
      <w:r>
        <w:rPr>
          <w:rFonts w:hint="eastAsia" w:ascii="仿宋_GB2312" w:hAnsi="仿宋_GB2312" w:eastAsia="仿宋_GB2312" w:cs="仿宋_GB2312"/>
          <w:sz w:val="32"/>
          <w:szCs w:val="32"/>
          <w:lang w:eastAsia="zh-CN"/>
        </w:rPr>
        <w:t>2016</w:t>
      </w:r>
      <w:r>
        <w:rPr>
          <w:rFonts w:hint="eastAsia" w:ascii="仿宋_GB2312" w:hAnsi="仿宋_GB2312" w:eastAsia="仿宋_GB2312" w:cs="仿宋_GB2312"/>
          <w:sz w:val="32"/>
          <w:szCs w:val="32"/>
        </w:rPr>
        <w:t xml:space="preserve"> 年的业务数据作一统计分析。</w:t>
      </w:r>
    </w:p>
    <w:tbl>
      <w:tblPr>
        <w:tblStyle w:val="7"/>
        <w:tblW w:w="90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74"/>
        <w:gridCol w:w="2355"/>
        <w:gridCol w:w="974"/>
        <w:gridCol w:w="974"/>
        <w:gridCol w:w="2829"/>
        <w:gridCol w:w="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7" w:hRule="atLeast"/>
          <w:jc w:val="center"/>
        </w:trPr>
        <w:tc>
          <w:tcPr>
            <w:tcW w:w="9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2016年图书馆服务量统计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序号</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名   称</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数量</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序号</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名   称</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添加图书新订购书目</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丢失处理</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添加新书目记录</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6518</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打印借书清单</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添加复制记录</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逾期费,有偿借阅零收款结算</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添加外部复制记录</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9762</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丢失费结算</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代码：215</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证工本费结算</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修改书目记录</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2594</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基本押金结算</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Z39图书编目</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5332</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有偿借阅预收款</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书目记录审校</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定期服务费结算</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删除书目记录</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一般流通查询输出</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图书验收</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读者档案查询输出</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新增馆藏</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104781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图书流通排行榜</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删除馆藏</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读者借阅排行榜</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编目修改馆藏</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1558</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流通财经查询</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图书交送</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166</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流通工作日志查询</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图书采编批处理输出</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66</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馆藏历史查询</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图书采编工作日志查询</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一般流通统计</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图书书目统计</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读者流通统计</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图书馆藏统计</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173</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图书流通统计</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图书采编工作量统计</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83</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读者档案统计</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CNMARC数据导入</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61</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流通财经统计</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文献地点定义</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62</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图书馆藏财产统计</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借阅类型定义</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63</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流通工作量统计</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采编查询输出方案定义</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64</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流通管理参数定义</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办理新证</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7811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65</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流通统计方案定义</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验证处理</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13829</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66</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更新读者类型</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更换处理</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85</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67</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读者动态属性定义</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改证类型</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68</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读者查询输出方案定义</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挂失处理</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69</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图书库位个别调整</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挂失恢复</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70</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图书库位批量调整</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暂停处理</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71</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图书个别重新入藏</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暂停恢复</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72</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图书剔除出藏</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顺延处理</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73</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图书损坏出藏</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顺延恢复</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图书财产记录删除</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注销处理</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1134</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75</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图书简单数量清点</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删除处理</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网内图书馆读者借租图书</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代码：1127</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9385</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77</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网内图书馆读者归还图书</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9"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读者证批增加</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78</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网内图书馆图书流通信息平衡处理</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读者证批修改</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79</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网络续借</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普通借书</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195473</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网络修改密码</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续借图书</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776</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81</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代码：9701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还书处理</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190518</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82</w:t>
            </w:r>
          </w:p>
        </w:tc>
        <w:tc>
          <w:tcPr>
            <w:tcW w:w="2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如皋市图书馆读秀登录</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2223</w:t>
            </w:r>
          </w:p>
        </w:tc>
      </w:tr>
    </w:tbl>
    <w:p>
      <w:pP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sz w:val="32"/>
          <w:szCs w:val="32"/>
          <w:lang w:val="en-US" w:eastAsia="zh-CN"/>
        </w:rPr>
        <w:t xml:space="preserve">     2016年</w:t>
      </w:r>
      <w:r>
        <w:rPr>
          <w:rFonts w:hint="eastAsia" w:ascii="仿宋_GB2312" w:hAnsi="仿宋_GB2312" w:eastAsia="仿宋_GB2312" w:cs="仿宋_GB2312"/>
          <w:i w:val="0"/>
          <w:color w:val="000000"/>
          <w:kern w:val="0"/>
          <w:sz w:val="32"/>
          <w:szCs w:val="32"/>
          <w:u w:val="none"/>
          <w:lang w:val="en-US" w:eastAsia="zh-CN" w:bidi="ar"/>
        </w:rPr>
        <w:t>普通借书量达到195473册次，普通还书量为190518册次，办理新证7811张，注销处理1134次。</w:t>
      </w:r>
    </w:p>
    <w:p>
      <w:pPr>
        <w:ind w:firstLine="643" w:firstLineChars="200"/>
        <w:rPr>
          <w:rFonts w:hint="eastAsia" w:ascii="仿宋_GB2312" w:hAnsi="仿宋_GB2312" w:eastAsia="仿宋_GB2312" w:cs="仿宋_GB2312"/>
          <w:b/>
          <w:bCs/>
          <w:i w:val="0"/>
          <w:color w:val="000000"/>
          <w:kern w:val="0"/>
          <w:sz w:val="32"/>
          <w:szCs w:val="32"/>
          <w:u w:val="none"/>
          <w:lang w:val="en-US" w:eastAsia="zh-CN" w:bidi="ar"/>
        </w:rPr>
      </w:pPr>
      <w:r>
        <w:rPr>
          <w:rFonts w:hint="eastAsia" w:ascii="仿宋_GB2312" w:hAnsi="仿宋_GB2312" w:eastAsia="仿宋_GB2312" w:cs="仿宋_GB2312"/>
          <w:b/>
          <w:bCs/>
          <w:i w:val="0"/>
          <w:color w:val="000000"/>
          <w:kern w:val="0"/>
          <w:sz w:val="32"/>
          <w:szCs w:val="32"/>
          <w:u w:val="none"/>
          <w:lang w:val="en-US" w:eastAsia="zh-CN" w:bidi="ar"/>
        </w:rPr>
        <w:t>四、2016年持证读者数统计</w:t>
      </w:r>
    </w:p>
    <w:p>
      <w:pPr>
        <w:jc w:val="center"/>
      </w:pPr>
      <w:r>
        <w:drawing>
          <wp:inline distT="0" distB="0" distL="114300" distR="114300">
            <wp:extent cx="4572000" cy="2743200"/>
            <wp:effectExtent l="4445" t="4445" r="14605" b="14605"/>
            <wp:docPr id="1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br w:type="textWrapping"/>
      </w:r>
      <w:r>
        <w:rPr>
          <w:rFonts w:hint="eastAsia" w:ascii="仿宋_GB2312" w:hAnsi="仿宋_GB2312" w:eastAsia="仿宋_GB2312" w:cs="仿宋_GB2312"/>
          <w:sz w:val="21"/>
          <w:szCs w:val="21"/>
          <w:lang w:val="en-US" w:eastAsia="zh-CN"/>
        </w:rPr>
        <w:t>2013年-2016年，我馆持证读者数情况统计图_003</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i w:val="0"/>
          <w:caps w:val="0"/>
          <w:color w:val="000000"/>
          <w:spacing w:val="0"/>
          <w:sz w:val="32"/>
          <w:szCs w:val="32"/>
          <w:shd w:val="clear" w:fill="FFFFFF"/>
          <w:lang w:eastAsia="zh-CN"/>
        </w:rPr>
        <w:t>统计得知，截止</w:t>
      </w:r>
      <w:r>
        <w:rPr>
          <w:rFonts w:hint="eastAsia" w:ascii="仿宋_GB2312" w:hAnsi="仿宋_GB2312" w:eastAsia="仿宋_GB2312" w:cs="仿宋_GB2312"/>
          <w:b w:val="0"/>
          <w:i w:val="0"/>
          <w:caps w:val="0"/>
          <w:color w:val="000000"/>
          <w:spacing w:val="0"/>
          <w:sz w:val="32"/>
          <w:szCs w:val="32"/>
          <w:shd w:val="clear" w:fill="FFFFFF"/>
          <w:lang w:val="en-US" w:eastAsia="zh-CN"/>
        </w:rPr>
        <w:t>2017年5月26日，如皋图书馆持证人口（去除注销人数后）为58167人。其中老年人5241人，中年人20763人，青年人30417人，未成年人1746人。通过分析得知中年人和青年人是图书馆人群的主体。</w:t>
      </w:r>
    </w:p>
    <w:p>
      <w:pPr>
        <w:ind w:firstLine="420"/>
        <w:jc w:val="center"/>
        <w:rPr>
          <w:rFonts w:hint="eastAsia" w:ascii="仿宋_GB2312" w:hAnsi="仿宋_GB2312" w:eastAsia="仿宋_GB2312" w:cs="仿宋_GB2312"/>
          <w:b/>
          <w:bCs/>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如皋图书馆持证读者情况分析</w:t>
      </w:r>
    </w:p>
    <w:tbl>
      <w:tblPr>
        <w:tblStyle w:val="7"/>
        <w:tblW w:w="7152" w:type="dxa"/>
        <w:jc w:val="center"/>
        <w:tblInd w:w="5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60"/>
        <w:gridCol w:w="1015"/>
        <w:gridCol w:w="1001"/>
        <w:gridCol w:w="972"/>
        <w:gridCol w:w="1001"/>
        <w:gridCol w:w="1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证状态 读者类型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待验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108</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本馆读者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Y</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机关工作人员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新证免押金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2672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先锋科技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如皋公安局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3526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152" w:type="dxa"/>
            <w:gridSpan w:val="6"/>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1960年前出生男性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证状态 读者类型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待验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本馆读者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Y</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机关工作人员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新证免押金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837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先锋科技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如皋公安局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1439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152" w:type="dxa"/>
            <w:gridSpan w:val="6"/>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1960年前出生女性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证状态 读者类型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待验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本馆读者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Y</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机关工作人员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3431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新证免押金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951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4627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先锋科技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如皋公安局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9164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912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1418</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152" w:type="dxa"/>
            <w:gridSpan w:val="6"/>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1960-1979出生男性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证状态 读者类型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待验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本馆读者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Y</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机关工作人员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5395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1504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新证免押金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3329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先锋科技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如皋公安局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9587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1069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2085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152" w:type="dxa"/>
            <w:gridSpan w:val="6"/>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1960-1979出生女性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证状态 读者类型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待验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本馆读者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Y</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机关工作人员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3246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新证免押金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841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829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10003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先锋科技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如皋公安局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15538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2595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1485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152" w:type="dxa"/>
            <w:gridSpan w:val="6"/>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1980-1999出生男性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证状态 读者类型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待验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78</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本馆读者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Y</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机关工作人员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5861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1053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新证免押金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678</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3522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先锋科技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如皋公安局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10789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1291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2115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152" w:type="dxa"/>
            <w:gridSpan w:val="6"/>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1980-1999出生女性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证状态 读者类型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待验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本馆读者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Y</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机关工作人员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新证免押金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先锋科技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如皋公安局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1060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152" w:type="dxa"/>
            <w:gridSpan w:val="6"/>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2000-2017出生男性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560"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15"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972"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001" w:type="dxa"/>
            <w:shd w:val="clear" w:color="auto" w:fill="auto"/>
            <w:vAlign w:val="center"/>
          </w:tcPr>
          <w:p>
            <w:pPr>
              <w:rPr>
                <w:rFonts w:hint="eastAsia" w:ascii="仿宋_GB2312" w:hAnsi="仿宋_GB2312" w:eastAsia="仿宋_GB2312" w:cs="仿宋_GB2312"/>
                <w:i w:val="0"/>
                <w:color w:val="000000"/>
                <w:sz w:val="24"/>
                <w:szCs w:val="24"/>
                <w:u w:val="none"/>
              </w:rPr>
            </w:pPr>
          </w:p>
        </w:tc>
        <w:tc>
          <w:tcPr>
            <w:tcW w:w="1603" w:type="dxa"/>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证状态 读者类型</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待验</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挂失</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临A</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临B</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临C</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少临</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本馆读者</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Y</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机关工作人员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数字</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新证免押金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乡镇分馆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先锋科技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如皋公安局</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50本</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分馆集体证</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1154</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368</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7152" w:type="dxa"/>
            <w:gridSpan w:val="6"/>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2000-2017出生女性</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bl>
    <w:p>
      <w:pPr>
        <w:rPr>
          <w:rFonts w:hint="eastAsia" w:ascii="仿宋_GB2312" w:hAnsi="仿宋_GB2312" w:eastAsia="仿宋_GB2312" w:cs="仿宋_GB2312"/>
          <w:b w:val="0"/>
          <w:i w:val="0"/>
          <w:caps w:val="0"/>
          <w:color w:val="000000"/>
          <w:spacing w:val="0"/>
          <w:sz w:val="24"/>
          <w:szCs w:val="24"/>
          <w:shd w:val="clear" w:fill="FFFFFF"/>
          <w:lang w:eastAsia="zh-CN"/>
        </w:rPr>
      </w:pPr>
    </w:p>
    <w:p>
      <w:pPr>
        <w:ind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572000" cy="2743200"/>
            <wp:effectExtent l="0" t="0" r="0" b="0"/>
            <wp:docPr id="1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b w:val="0"/>
          <w:i w:val="0"/>
          <w:caps w:val="0"/>
          <w:color w:val="000000"/>
          <w:spacing w:val="0"/>
          <w:sz w:val="21"/>
          <w:szCs w:val="21"/>
          <w:shd w:val="clear" w:fill="FFFFFF"/>
          <w:lang w:val="en-US" w:eastAsia="zh-CN"/>
        </w:rPr>
        <w:t>如皋图书馆持证读者年龄层次分析_004</w:t>
      </w:r>
    </w:p>
    <w:p>
      <w:pPr>
        <w:ind w:firstLine="42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全市58167人中，男性读者32548人，女性读者25619人，男性人数总体高于女性。</w:t>
      </w:r>
    </w:p>
    <w:p>
      <w:pPr>
        <w:ind w:firstLine="42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drawing>
          <wp:inline distT="0" distB="0" distL="114300" distR="114300">
            <wp:extent cx="4572000" cy="2743200"/>
            <wp:effectExtent l="0" t="0" r="0" b="0"/>
            <wp:docPr id="2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2730" w:firstLineChars="1300"/>
        <w:jc w:val="left"/>
        <w:rPr>
          <w:rFonts w:hint="eastAsia" w:ascii="仿宋_GB2312" w:hAnsi="仿宋_GB2312" w:eastAsia="仿宋_GB2312" w:cs="仿宋_GB2312"/>
          <w:b/>
          <w:bCs/>
          <w:i w:val="0"/>
          <w:color w:val="000000"/>
          <w:kern w:val="0"/>
          <w:sz w:val="32"/>
          <w:szCs w:val="32"/>
          <w:u w:val="none"/>
          <w:lang w:val="en-US" w:eastAsia="zh-CN" w:bidi="ar"/>
        </w:rPr>
      </w:pPr>
      <w:r>
        <w:rPr>
          <w:rFonts w:hint="eastAsia" w:ascii="仿宋_GB2312" w:hAnsi="仿宋_GB2312" w:eastAsia="仿宋_GB2312" w:cs="仿宋_GB2312"/>
          <w:b w:val="0"/>
          <w:i w:val="0"/>
          <w:caps w:val="0"/>
          <w:color w:val="000000"/>
          <w:spacing w:val="0"/>
          <w:sz w:val="21"/>
          <w:szCs w:val="21"/>
          <w:shd w:val="clear" w:fill="FFFFFF"/>
          <w:lang w:val="en-US" w:eastAsia="zh-CN"/>
        </w:rPr>
        <w:t>如皋图书馆持证读者性别群体分析_005</w:t>
      </w:r>
      <w:bookmarkStart w:id="0" w:name="_GoBack"/>
      <w:bookmarkEnd w:id="0"/>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当今图书馆用户群体及需求的转变 </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bCs/>
          <w:i w:val="0"/>
          <w:caps w:val="0"/>
          <w:color w:val="000000"/>
          <w:spacing w:val="0"/>
          <w:sz w:val="32"/>
          <w:szCs w:val="32"/>
          <w:shd w:val="clear" w:fill="FFFFFF"/>
        </w:rPr>
        <w:t>　　（一）用户群体的改变 </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在当今环境中，由于信息的高速发展，服务种类的扩大，图书馆已不再局限于时空的限制，凡利用本馆资源的单位和个人都是本馆的用户，其用户范围可以由传统的借阅读者发展为通过互联网共享馆内信息资源的全球读者，用户群体空前庞大，网上用户的出现极大丰富了用户群体的类型，除了教师、学生和科研人员之外，还包括公司职员、公务员、军人、普通居民等。现代化的服务手段使信息用户群体由单一向多元化、动态化方向发展。 </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w:t>
      </w:r>
      <w:r>
        <w:rPr>
          <w:rFonts w:hint="eastAsia" w:ascii="仿宋_GB2312" w:hAnsi="仿宋_GB2312" w:eastAsia="仿宋_GB2312" w:cs="仿宋_GB2312"/>
          <w:b/>
          <w:bCs/>
          <w:i w:val="0"/>
          <w:caps w:val="0"/>
          <w:color w:val="000000"/>
          <w:spacing w:val="0"/>
          <w:sz w:val="32"/>
          <w:szCs w:val="32"/>
          <w:shd w:val="clear" w:fill="FFFFFF"/>
        </w:rPr>
        <w:t>（二）用户需求的转变 </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用户群体范围的不断扩大必然带来用户需求在一定程度的转变，主要反映在以下几方面： </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w:t>
      </w:r>
      <w:r>
        <w:rPr>
          <w:rFonts w:hint="eastAsia" w:ascii="仿宋_GB2312" w:hAnsi="仿宋_GB2312" w:eastAsia="仿宋_GB2312" w:cs="仿宋_GB2312"/>
          <w:b/>
          <w:bCs/>
          <w:i w:val="0"/>
          <w:caps w:val="0"/>
          <w:color w:val="000000"/>
          <w:spacing w:val="0"/>
          <w:sz w:val="32"/>
          <w:szCs w:val="32"/>
          <w:shd w:val="clear" w:fill="FFFFFF"/>
        </w:rPr>
        <w:t>1.用户需求更加全面。</w:t>
      </w:r>
      <w:r>
        <w:rPr>
          <w:rFonts w:hint="eastAsia" w:ascii="仿宋_GB2312" w:hAnsi="仿宋_GB2312" w:eastAsia="仿宋_GB2312" w:cs="仿宋_GB2312"/>
          <w:b w:val="0"/>
          <w:i w:val="0"/>
          <w:caps w:val="0"/>
          <w:color w:val="000000"/>
          <w:spacing w:val="0"/>
          <w:sz w:val="32"/>
          <w:szCs w:val="32"/>
          <w:shd w:val="clear" w:fill="FFFFFF"/>
        </w:rPr>
        <w:t>传统的用户，需求单一且专业性强，其需求只能在一定范围内得到满足，故存在着一定程度的局限，随着现代科学的不断发展导致了需求也出现了全面化、综合化的趋势。互联网的出现彻底改变了传统用户需求意识，用户不再受空间和时间的限制，用户的信息需求扩散到各个领域。 </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w:t>
      </w:r>
      <w:r>
        <w:rPr>
          <w:rFonts w:hint="eastAsia" w:ascii="仿宋_GB2312" w:hAnsi="仿宋_GB2312" w:eastAsia="仿宋_GB2312" w:cs="仿宋_GB2312"/>
          <w:b/>
          <w:bCs/>
          <w:i w:val="0"/>
          <w:caps w:val="0"/>
          <w:color w:val="000000"/>
          <w:spacing w:val="0"/>
          <w:sz w:val="32"/>
          <w:szCs w:val="32"/>
          <w:shd w:val="clear" w:fill="FFFFFF"/>
        </w:rPr>
        <w:t>2.用户需求的个性化。</w:t>
      </w:r>
      <w:r>
        <w:rPr>
          <w:rFonts w:hint="eastAsia" w:ascii="仿宋_GB2312" w:hAnsi="仿宋_GB2312" w:eastAsia="仿宋_GB2312" w:cs="仿宋_GB2312"/>
          <w:b w:val="0"/>
          <w:i w:val="0"/>
          <w:caps w:val="0"/>
          <w:color w:val="000000"/>
          <w:spacing w:val="0"/>
          <w:sz w:val="32"/>
          <w:szCs w:val="32"/>
          <w:shd w:val="clear" w:fill="FFFFFF"/>
        </w:rPr>
        <w:t>用户需求个性化的出现，势必要求图书馆对用户需求实施针对性的服务。由于用户所学的专业，所从事的职业，所承担的任务，所处的环境，兴趣爱好等不同，因而对信息的需求也有所不同。另外，由于网络的普及，从事个人研究与爱好的用户越来越多，部分用户的信息需求趋向专深和特殊，其需求也与普通用户有着质的区别，不仅自己收藏了大量对自己有用的东西，而且时时跟踪最新发展方向与动态，补充自己的资料，此时，用户需求更具有针对性、个性化。 </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w:t>
      </w:r>
      <w:r>
        <w:rPr>
          <w:rFonts w:hint="eastAsia" w:ascii="仿宋_GB2312" w:hAnsi="仿宋_GB2312" w:eastAsia="仿宋_GB2312" w:cs="仿宋_GB2312"/>
          <w:b/>
          <w:bCs/>
          <w:i w:val="0"/>
          <w:caps w:val="0"/>
          <w:color w:val="000000"/>
          <w:spacing w:val="0"/>
          <w:sz w:val="32"/>
          <w:szCs w:val="32"/>
          <w:shd w:val="clear" w:fill="FFFFFF"/>
        </w:rPr>
        <w:t>　3.用户需求的精确性。</w:t>
      </w:r>
      <w:r>
        <w:rPr>
          <w:rFonts w:hint="eastAsia" w:ascii="仿宋_GB2312" w:hAnsi="仿宋_GB2312" w:eastAsia="仿宋_GB2312" w:cs="仿宋_GB2312"/>
          <w:b w:val="0"/>
          <w:i w:val="0"/>
          <w:caps w:val="0"/>
          <w:color w:val="000000"/>
          <w:spacing w:val="0"/>
          <w:sz w:val="32"/>
          <w:szCs w:val="32"/>
          <w:shd w:val="clear" w:fill="FFFFFF"/>
        </w:rPr>
        <w:t>随着电子资源的出现，网上资源也被纳入到图书馆的服务范围，这就面临各种信息资源的大量涌入。面对无序分散的信息海洋，大多数用户不仅仅关心信息量的问题，而是越来越重视所提供的信息精确性。 </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五、图书馆统计工作的建议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1、馆舍布局的合理利用：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适当地调整馆舍布局，既可解决读者与图书馆供与求的矛盾，又能使读者感到图书馆的人性化服务。一切以满足读者需求为出发点，使图书馆利用率最大化应是太原市图书馆长期求的目标。</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2、强化图书馆宣传工作：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宣传工作的好与坏是直接影响藏书利用率的因素之一，可以通过如报纸或网站等多种媒体进行宣传，从新书推荐、专题讲座、读者活动等方面做好图书馆的宣传工作，宣传工作是否到位，关系到很多没有借书证的读者能否利用馆藏资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3、重视统计工作：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提高工作效率通过分析文献借阅统计数据，并将数据向读者进行公布，可以激发读者对一些热门文献的借阅热情，引导读者进行深度阅读。通过分析电子资源使用状况的统计数据，可对电子资源的馆藏评估及采访策略的调整提供参考依据，并能直观反资源利用的情况，有利于图书馆对电子资源采购、续订、降低规模以及退订等做出决策。</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4、统计结果不能随意公布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统计过程中读者的阅读倾向指标可能无意中会涉及读者的个人隐私，如统计读者的学历、职业、年龄、阅读书目和违规记录等，此时可对读者个人信息部分采用隐藏的方式进行管理。还有些统计数据如对一些文献、数据库购置资金的统计，涉及图书馆内部的管理工作，是不能随意公布的，以免对以后的文献采访计划造成影响。</w:t>
      </w:r>
    </w:p>
    <w:p>
      <w:pPr>
        <w:rPr>
          <w:rFonts w:hint="eastAsia" w:ascii="仿宋_GB2312" w:hAnsi="仿宋_GB2312" w:eastAsia="仿宋_GB2312" w:cs="仿宋_GB2312"/>
          <w:b/>
          <w:bCs/>
          <w:sz w:val="44"/>
          <w:szCs w:val="44"/>
          <w:vertAlign w:val="baseline"/>
          <w:lang w:val="en-US" w:eastAsia="zh-CN"/>
        </w:rPr>
      </w:pPr>
      <w:r>
        <w:rPr>
          <w:rFonts w:hint="eastAsia" w:ascii="仿宋_GB2312" w:hAnsi="仿宋_GB2312" w:eastAsia="仿宋_GB2312" w:cs="仿宋_GB2312"/>
          <w:sz w:val="32"/>
          <w:szCs w:val="32"/>
          <w:lang w:val="en-US" w:eastAsia="zh-CN"/>
        </w:rPr>
        <w:t xml:space="preserve">    在当前图书馆事业迅猛发展的形势下，搞好图书馆业务统计工作，对了解图书馆馆情馆貌、提高图书馆工作效率和改进图书馆工作具有不可忽视的作用。就如皋市图书馆而言，搞好业务统计工作，不仅可为其下半年的评估工作提供参考信息，而且可对其下一步的馆工程改造提供决策依据。就全国而言，搞好图书馆业务统计工作对整个图书馆工作的深化改革和图书馆事业的可持续发展都具有十分重要的意义。</w:t>
      </w:r>
    </w:p>
    <w:p>
      <w:pPr>
        <w:keepNext w:val="0"/>
        <w:keepLines w:val="0"/>
        <w:pageBreakBefore w:val="0"/>
        <w:widowControl w:val="0"/>
        <w:kinsoku/>
        <w:wordWrap/>
        <w:overflowPunct/>
        <w:topLinePunct w:val="0"/>
        <w:autoSpaceDE/>
        <w:autoSpaceDN/>
        <w:bidi w:val="0"/>
        <w:adjustRightInd/>
        <w:snapToGrid/>
        <w:spacing w:after="313" w:afterLines="10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vertAlign w:val="baseline"/>
          <w:lang w:val="en-US" w:eastAsia="zh-CN"/>
        </w:rPr>
      </w:pPr>
      <w:r>
        <w:rPr>
          <w:rFonts w:hint="eastAsia" w:ascii="方正小标宋简体" w:hAnsi="方正小标宋简体" w:eastAsia="方正小标宋简体" w:cs="方正小标宋简体"/>
          <w:b w:val="0"/>
          <w:bCs w:val="0"/>
          <w:sz w:val="44"/>
          <w:szCs w:val="44"/>
          <w:vertAlign w:val="baseline"/>
          <w:lang w:val="en-US" w:eastAsia="zh-CN"/>
        </w:rPr>
        <w:t>2016年如皋图书馆大事记</w:t>
      </w:r>
    </w:p>
    <w:p>
      <w:pPr>
        <w:keepNext w:val="0"/>
        <w:keepLines w:val="0"/>
        <w:pageBreakBefore w:val="0"/>
        <w:widowControl w:val="0"/>
        <w:kinsoku/>
        <w:wordWrap/>
        <w:overflowPunct/>
        <w:topLinePunct w:val="0"/>
        <w:bidi w:val="0"/>
        <w:spacing w:line="360" w:lineRule="auto"/>
        <w:ind w:left="0" w:leftChars="0" w:right="0" w:rightChars="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bCs/>
          <w:sz w:val="32"/>
          <w:szCs w:val="32"/>
          <w:lang w:val="en-US" w:eastAsia="zh-CN"/>
        </w:rPr>
        <w:t>【概述】</w:t>
      </w:r>
      <w:r>
        <w:rPr>
          <w:rFonts w:hint="eastAsia" w:ascii="仿宋_GB2312" w:hAnsi="仿宋_GB2312" w:eastAsia="仿宋_GB2312" w:cs="仿宋_GB2312"/>
          <w:sz w:val="32"/>
          <w:szCs w:val="32"/>
          <w:lang w:val="en-US" w:eastAsia="zh-CN"/>
        </w:rPr>
        <w:t>2016年，我馆办证数1.04万份，到馆人次25.3万余人次，图书借阅册次32万余册，开展活动近60次，全年举办各类讲座、培训、展览54次，参与人数3.6万余人次。</w:t>
      </w:r>
    </w:p>
    <w:p>
      <w:pPr>
        <w:keepNext w:val="0"/>
        <w:keepLines w:val="0"/>
        <w:pageBreakBefore w:val="0"/>
        <w:widowControl w:val="0"/>
        <w:kinsoku/>
        <w:wordWrap/>
        <w:overflowPunct/>
        <w:topLinePunct w:val="0"/>
        <w:bidi w:val="0"/>
        <w:spacing w:line="360" w:lineRule="auto"/>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【推进图书馆总分馆制，延伸文化惠民】</w:t>
      </w:r>
      <w:r>
        <w:rPr>
          <w:rFonts w:hint="eastAsia" w:ascii="仿宋_GB2312" w:hAnsi="仿宋_GB2312" w:eastAsia="仿宋_GB2312" w:cs="仿宋_GB2312"/>
          <w:sz w:val="32"/>
          <w:szCs w:val="32"/>
          <w:lang w:val="en-US" w:eastAsia="zh-CN"/>
        </w:rPr>
        <w:t>继续深入实地考察调研，克服重重困难，在“一个总馆+多个分馆+N个流动图书服务点”的总分馆制模式下，图书馆分馆建设迈出了新的一步。3月，成立94642部队分馆，为94642部队送去了514册政治文学读本，免费办理图书证178份，满足了部队官兵的读书求知需求，丰富干部战士的业余文化生活；年初在市航道管理站成立了图书分馆，4月在其水上执法船上成立“水上流动书屋”流动图书借阅点，这也是南通市首个服务船民的书屋，中国文化报、国家公共文化网、中国城市文化网、省文化厅、省新闻出版广电局等多家媒体进行了刊登报道。10月，在法华寺设立图书流动服务点，为寺庙僧人送去佛学类图书，更为我市打造地域特色文化品牌，促进社会和谐发展作出积极贡献。12月，成立白蒲小学分馆，为农村孩子送去近3000册少儿读物，极大地改善了农村小学读书资源匮乏的现状，丰富了孩子们的课余生活。</w:t>
      </w:r>
    </w:p>
    <w:p>
      <w:pPr>
        <w:keepNext w:val="0"/>
        <w:keepLines w:val="0"/>
        <w:pageBreakBefore w:val="0"/>
        <w:widowControl w:val="0"/>
        <w:kinsoku/>
        <w:wordWrap/>
        <w:overflowPunct/>
        <w:topLinePunct w:val="0"/>
        <w:bidi w:val="0"/>
        <w:spacing w:line="360" w:lineRule="auto"/>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探索“互联网+”模式开启</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我馆对手机图书馆APP的使用进行了完善和内容更新，移动图书馆实时更新电子书3000册，每月更新150册，截至目前，手机客户端拥有电子书已达3万册，读者随时随地都能方便快捷免费下载读书；同时我们在期刊阅览室门口增设了一台博看电子期刊阅览器，拥有电子期刊3000多种，新形式期刊阅读也吸引了不少年轻人来馆体验。其次，进一步加大微信公众号宣传力度。目前我馆组织专门微信小组管理“如皋市图书馆”微信公众号、“书香如皋”微信订阅号，“如皋市图书馆”公众号具有馆藏查询、借阅信息、好书推荐、新闻公告等12项功能，截止目前，共有794人订阅，发布信息60篇，总阅读量6801次。“书香如皋”订阅号具有书香遗存、数字指南、阅读平台等6项基本功能，自今年“4·23”正式上线以来，共有493人订阅，发布信息70篇，总阅读量10386次。两个微信号平台定期发布丰富多彩的信息，已经越来越成为群众获取阅读信息、阅读知识来源的重要渠道。</w:t>
      </w:r>
    </w:p>
    <w:p>
      <w:pPr>
        <w:keepNext w:val="0"/>
        <w:keepLines w:val="0"/>
        <w:pageBreakBefore w:val="0"/>
        <w:widowControl w:val="0"/>
        <w:kinsoku/>
        <w:wordWrap/>
        <w:overflowPunct/>
        <w:topLinePunct w:val="0"/>
        <w:bidi w:val="0"/>
        <w:spacing w:line="360" w:lineRule="auto"/>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【“漂流的书香，我们的梦想”爱心图书村小漂流征文评选活动】</w:t>
      </w:r>
      <w:r>
        <w:rPr>
          <w:rFonts w:hint="eastAsia" w:ascii="仿宋_GB2312" w:hAnsi="仿宋_GB2312" w:eastAsia="仿宋_GB2312" w:cs="仿宋_GB2312"/>
          <w:sz w:val="32"/>
          <w:szCs w:val="32"/>
          <w:lang w:val="en-US" w:eastAsia="zh-CN"/>
        </w:rPr>
        <w:t>畅谈读书感悟，分享读书快乐，交流读书心得，活动期间共收到有10所小学共计347篇征文。</w:t>
      </w:r>
    </w:p>
    <w:p>
      <w:pPr>
        <w:keepNext w:val="0"/>
        <w:keepLines w:val="0"/>
        <w:pageBreakBefore w:val="0"/>
        <w:widowControl w:val="0"/>
        <w:kinsoku/>
        <w:wordWrap/>
        <w:overflowPunct/>
        <w:topLinePunct w:val="0"/>
        <w:bidi w:val="0"/>
        <w:spacing w:line="360" w:lineRule="auto"/>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【少儿诵读故事活动】</w:t>
      </w:r>
      <w:r>
        <w:rPr>
          <w:rFonts w:hint="eastAsia" w:ascii="仿宋_GB2312" w:hAnsi="仿宋_GB2312" w:eastAsia="仿宋_GB2312" w:cs="仿宋_GB2312"/>
          <w:sz w:val="32"/>
          <w:szCs w:val="32"/>
          <w:lang w:val="en-US" w:eastAsia="zh-CN"/>
        </w:rPr>
        <w:t>以孩子们最为喜欢的经典故事为主题，努力为每个孩子搭建张扬个性、展现自我的平台。</w:t>
      </w:r>
    </w:p>
    <w:p>
      <w:pPr>
        <w:keepNext w:val="0"/>
        <w:keepLines w:val="0"/>
        <w:pageBreakBefore w:val="0"/>
        <w:widowControl w:val="0"/>
        <w:kinsoku/>
        <w:wordWrap/>
        <w:overflowPunct/>
        <w:topLinePunct w:val="0"/>
        <w:bidi w:val="0"/>
        <w:spacing w:line="360" w:lineRule="auto"/>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【书香满家园”优秀读者座谈会】</w:t>
      </w:r>
      <w:r>
        <w:rPr>
          <w:rFonts w:hint="eastAsia" w:ascii="仿宋_GB2312" w:hAnsi="仿宋_GB2312" w:eastAsia="仿宋_GB2312" w:cs="仿宋_GB2312"/>
          <w:sz w:val="32"/>
          <w:szCs w:val="32"/>
          <w:lang w:val="en-US" w:eastAsia="zh-CN"/>
        </w:rPr>
        <w:t>邀请了25位市优秀书香家庭和优秀读者代表，从各自所处的职业环境、家庭读书氛围营造、读书活动参与等方面对农村留守儿童读书资源匮乏、社区居民读书不便捷、“你点书，我买单”服务需优化升级等现实生活中出现的问题提出许多忠实的建议，为图书馆今后更加切实地服务读者指明了方向。</w:t>
      </w:r>
    </w:p>
    <w:p>
      <w:pPr>
        <w:keepNext w:val="0"/>
        <w:keepLines w:val="0"/>
        <w:pageBreakBefore w:val="0"/>
        <w:widowControl w:val="0"/>
        <w:kinsoku/>
        <w:wordWrap/>
        <w:overflowPunct/>
        <w:topLinePunct w:val="0"/>
        <w:bidi w:val="0"/>
        <w:spacing w:line="360" w:lineRule="auto"/>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【公共文化服务成果图片展】</w:t>
      </w:r>
      <w:r>
        <w:rPr>
          <w:rFonts w:hint="eastAsia" w:ascii="仿宋_GB2312" w:hAnsi="仿宋_GB2312" w:eastAsia="仿宋_GB2312" w:cs="仿宋_GB2312"/>
          <w:sz w:val="32"/>
          <w:szCs w:val="32"/>
          <w:lang w:val="en-US" w:eastAsia="zh-CN"/>
        </w:rPr>
        <w:t>通过举办“打造城市文化新名片 凝聚书香社会精气神”的公共文化服务成果图片展，从阅读阵地、科普工作、馆校对接、分馆建设、服务基层、关注弱势等方面，全面展示了我馆新馆成立以来在构建公共文化服务体系上取得的成果，扩大图书馆的宣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【第十一届文津图书奖的评审】</w:t>
      </w:r>
      <w:r>
        <w:rPr>
          <w:rFonts w:hint="eastAsia" w:ascii="仿宋_GB2312" w:hAnsi="仿宋_GB2312" w:eastAsia="仿宋_GB2312" w:cs="仿宋_GB2312"/>
          <w:sz w:val="32"/>
          <w:szCs w:val="32"/>
          <w:lang w:val="en-US" w:eastAsia="zh-CN"/>
        </w:rPr>
        <w:t>年初，我馆参与了第十一届文津图书奖的评审，共评选出获奖图书10种，推荐图书57种。其中，由我馆推介的《重读：在咖啡馆遇见14个作家》（唐诺著）一书，在1500余种图书中脱颖而出，成为本届推荐书目之一。4月，我馆喜获国家图书馆颁发的“文津图书奖”联合评审单位证书，成为南通市首个参与国家图书馆评审项目的单位，这意味着今后我馆每年都将为全国读者推荐好书、评审好书。</w:t>
      </w:r>
    </w:p>
    <w:p>
      <w:pPr>
        <w:keepNext w:val="0"/>
        <w:keepLines w:val="0"/>
        <w:pageBreakBefore w:val="0"/>
        <w:widowControl w:val="0"/>
        <w:kinsoku/>
        <w:wordWrap/>
        <w:overflowPunct/>
        <w:topLinePunct w:val="0"/>
        <w:bidi w:val="0"/>
        <w:spacing w:line="360" w:lineRule="auto"/>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【爱心捐赠】</w:t>
      </w:r>
      <w:r>
        <w:rPr>
          <w:rFonts w:hint="eastAsia" w:ascii="仿宋_GB2312" w:hAnsi="仿宋_GB2312" w:eastAsia="仿宋_GB2312" w:cs="仿宋_GB2312"/>
          <w:b/>
          <w:bCs/>
          <w:sz w:val="32"/>
          <w:szCs w:val="32"/>
          <w:lang w:val="en-US" w:eastAsia="zh-CN"/>
        </w:rPr>
        <w:sym w:font="Wingdings" w:char="F081"/>
      </w:r>
      <w:r>
        <w:rPr>
          <w:rFonts w:hint="eastAsia" w:ascii="仿宋_GB2312" w:hAnsi="仿宋_GB2312" w:eastAsia="仿宋_GB2312" w:cs="仿宋_GB2312"/>
          <w:sz w:val="32"/>
          <w:szCs w:val="32"/>
          <w:lang w:val="en-US" w:eastAsia="zh-CN"/>
        </w:rPr>
        <w:t>“四九”最冷寒潮，开展冬日暖阳活动，我馆向甘肃省武山县城关镇捐赠衣物1000余件，为当地山区贫困家庭送去温暖。</w:t>
      </w:r>
      <w:r>
        <w:rPr>
          <w:rFonts w:hint="eastAsia" w:ascii="仿宋_GB2312" w:hAnsi="仿宋_GB2312" w:eastAsia="仿宋_GB2312" w:cs="仿宋_GB2312"/>
          <w:sz w:val="32"/>
          <w:szCs w:val="32"/>
          <w:lang w:val="en-US" w:eastAsia="zh-CN"/>
        </w:rPr>
        <w:sym w:font="Wingdings" w:char="F082"/>
      </w:r>
      <w:r>
        <w:rPr>
          <w:rFonts w:hint="eastAsia" w:ascii="仿宋_GB2312" w:hAnsi="仿宋_GB2312" w:eastAsia="仿宋_GB2312" w:cs="仿宋_GB2312"/>
          <w:sz w:val="32"/>
          <w:szCs w:val="32"/>
          <w:lang w:val="en-US" w:eastAsia="zh-CN"/>
        </w:rPr>
        <w:t>“学雷锋”月，为江安镇脑瘫文艺女孩刘逸送去了喜爱的书籍及新书90余册，并为其打造家庭式图书馆，为残疾人阅读服务开辟绿色通道。</w:t>
      </w:r>
      <w:r>
        <w:rPr>
          <w:rFonts w:hint="eastAsia" w:ascii="仿宋_GB2312" w:hAnsi="仿宋_GB2312" w:eastAsia="仿宋_GB2312" w:cs="仿宋_GB2312"/>
          <w:sz w:val="32"/>
          <w:szCs w:val="32"/>
          <w:lang w:val="en-US" w:eastAsia="zh-CN"/>
        </w:rPr>
        <w:sym w:font="Wingdings" w:char="F083"/>
      </w:r>
      <w:r>
        <w:rPr>
          <w:rFonts w:hint="eastAsia" w:ascii="仿宋_GB2312" w:hAnsi="仿宋_GB2312" w:eastAsia="仿宋_GB2312" w:cs="仿宋_GB2312"/>
          <w:sz w:val="32"/>
          <w:szCs w:val="32"/>
          <w:lang w:val="en-US" w:eastAsia="zh-CN"/>
        </w:rPr>
        <w:t>暑期，联合南通大学医学系在校大学生开展了2期爱心义诊活动，为来馆的读者和附近的居民免费测量血压、血糖和推拿，给看书看报的读者消除了短暂的疲劳。</w:t>
      </w:r>
    </w:p>
    <w:p>
      <w:pPr>
        <w:keepNext w:val="0"/>
        <w:keepLines w:val="0"/>
        <w:pageBreakBefore w:val="0"/>
        <w:widowControl w:val="0"/>
        <w:kinsoku/>
        <w:wordWrap/>
        <w:overflowPunct/>
        <w:topLinePunct w:val="0"/>
        <w:bidi w:val="0"/>
        <w:spacing w:line="360" w:lineRule="auto"/>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【七彩的夏日】</w:t>
      </w:r>
      <w:r>
        <w:rPr>
          <w:rFonts w:hint="eastAsia" w:ascii="仿宋_GB2312" w:hAnsi="仿宋_GB2312" w:eastAsia="仿宋_GB2312" w:cs="仿宋_GB2312"/>
          <w:sz w:val="32"/>
          <w:szCs w:val="32"/>
          <w:lang w:val="en-US" w:eastAsia="zh-CN"/>
        </w:rPr>
        <w:t>暑期还开展了“七彩的夏日”农村孩子走进图书馆体验活动，丰富的图书资源、少儿连环画阅读机、电子图书借阅机、大型展厅、科普影视院电影等先进设备，让孩子们体验了现代化图书馆的魅力。</w:t>
      </w:r>
    </w:p>
    <w:p>
      <w:pPr>
        <w:keepNext w:val="0"/>
        <w:keepLines w:val="0"/>
        <w:pageBreakBefore w:val="0"/>
        <w:widowControl w:val="0"/>
        <w:kinsoku/>
        <w:wordWrap/>
        <w:overflowPunct/>
        <w:topLinePunct w:val="0"/>
        <w:bidi w:val="0"/>
        <w:spacing w:line="360" w:lineRule="auto"/>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【捐赠图书】</w:t>
      </w:r>
      <w:r>
        <w:rPr>
          <w:rFonts w:hint="eastAsia" w:ascii="仿宋_GB2312" w:hAnsi="仿宋_GB2312" w:eastAsia="仿宋_GB2312" w:cs="仿宋_GB2312"/>
          <w:sz w:val="32"/>
          <w:szCs w:val="32"/>
          <w:lang w:val="en-US" w:eastAsia="zh-CN"/>
        </w:rPr>
        <w:t>10月，为“无臂才子”石晓华的个人自传新书《无臂汉子》首发提供了宣传平台，并为其开辟图书专架，向广大市民推广。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【小小义工】</w:t>
      </w:r>
      <w:r>
        <w:rPr>
          <w:rFonts w:hint="eastAsia" w:ascii="仿宋_GB2312" w:hAnsi="仿宋_GB2312" w:eastAsia="仿宋_GB2312" w:cs="仿宋_GB2312"/>
          <w:sz w:val="32"/>
          <w:szCs w:val="32"/>
          <w:lang w:val="en-US" w:eastAsia="zh-CN"/>
        </w:rPr>
        <w:t>寒假暑期坚持开展“我是图书馆小义工”文化志愿者活动，通过岗前培训、图书上架整理、维持阅读秩序、解答读者咨询等形式参与基础图书管理，服务他人，提升自己。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【迷你图书进社区】</w:t>
      </w:r>
      <w:r>
        <w:rPr>
          <w:rFonts w:hint="eastAsia" w:ascii="仿宋_GB2312" w:hAnsi="仿宋_GB2312" w:eastAsia="仿宋_GB2312" w:cs="仿宋_GB2312"/>
          <w:sz w:val="32"/>
          <w:szCs w:val="32"/>
          <w:lang w:val="en-US" w:eastAsia="zh-CN"/>
        </w:rPr>
        <w:t>通过学雷锋月、全民读书日、图书馆宣传服务周、七彩夏日、市公共文化服务展示月、国际志愿者日等重要时间节点，组织文化志愿者、党员干部等每周二、四走进一个社区，在蒲行、孔庙、城东、张八里等多个社区，为社区的居民现场提供免费办证、信息咨询、借阅图书等读书服务，让居民家门口就能享受便捷的文化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【荣誉】</w:t>
      </w:r>
      <w:r>
        <w:rPr>
          <w:rFonts w:hint="eastAsia" w:ascii="仿宋_GB2312" w:hAnsi="仿宋_GB2312" w:eastAsia="仿宋_GB2312" w:cs="仿宋_GB2312"/>
          <w:sz w:val="32"/>
          <w:szCs w:val="32"/>
          <w:lang w:val="en-US" w:eastAsia="zh-CN"/>
        </w:rPr>
        <w:t>在中国图书馆学会组织的“信息时代 数字未来——2016年数字图书馆业务技能竞赛”中，共有7人评为“2016年数字图书馆业务技能能手”，总成绩位列南通市排名第一。</w:t>
      </w:r>
    </w:p>
    <w:p/>
    <w:sectPr>
      <w:footerReference r:id="rId4"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方正小标宋简体">
    <w:altName w:val="黑体"/>
    <w:panose1 w:val="03000509000000000000"/>
    <w:charset w:val="86"/>
    <w:family w:val="auto"/>
    <w:pitch w:val="default"/>
    <w:sig w:usb0="00000000" w:usb1="00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行楷简体">
    <w:altName w:val="宋体"/>
    <w:panose1 w:val="02000000000000000000"/>
    <w:charset w:val="86"/>
    <w:family w:val="auto"/>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Verdana, Arial, 宋体">
    <w:altName w:val="宋体"/>
    <w:panose1 w:val="00000000000000000000"/>
    <w:charset w:val="86"/>
    <w:family w:val="roman"/>
    <w:pitch w:val="default"/>
    <w:sig w:usb0="00000000" w:usb1="00000000" w:usb2="0000001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华文细黑">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swiss"/>
    <w:pitch w:val="default"/>
    <w:sig w:usb0="00007A87" w:usb1="80000000" w:usb2="00000008" w:usb3="00000000" w:csb0="400001FF" w:csb1="FFFF0000"/>
  </w:font>
  <w:font w:name="华文彩云">
    <w:altName w:val="宋体"/>
    <w:panose1 w:val="02010800040101010101"/>
    <w:charset w:val="86"/>
    <w:family w:val="auto"/>
    <w:pitch w:val="default"/>
    <w:sig w:usb0="00000000" w:usb1="00000000" w:usb2="00000000" w:usb3="00000000" w:csb0="00040000" w:csb1="00000000"/>
  </w:font>
  <w:font w:name="华文行楷">
    <w:altName w:val="宋体"/>
    <w:panose1 w:val="02010800040101010101"/>
    <w:charset w:val="86"/>
    <w:family w:val="auto"/>
    <w:pitch w:val="default"/>
    <w:sig w:usb0="00000000" w:usb1="00000000" w:usb2="00000000" w:usb3="00000000" w:csb0="00040000" w:csb1="00000000"/>
  </w:font>
  <w:font w:name="方正楷体_GBK">
    <w:altName w:val="方正兰亭超细黑简体"/>
    <w:panose1 w:val="03000509000000000000"/>
    <w:charset w:val="86"/>
    <w:family w:val="auto"/>
    <w:pitch w:val="default"/>
    <w:sig w:usb0="00000000" w:usb1="00000000" w:usb2="00000000" w:usb3="00000000" w:csb0="00040000" w:csb1="00000000"/>
  </w:font>
  <w:font w:name="方正仿宋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幼圆">
    <w:altName w:val="宋体"/>
    <w:panose1 w:val="0201050906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方正小标宋_GBK">
    <w:altName w:val="宋体"/>
    <w:panose1 w:val="03000509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BatangChe">
    <w:altName w:val="GulimChe"/>
    <w:panose1 w:val="02030609000101010101"/>
    <w:charset w:val="81"/>
    <w:family w:val="auto"/>
    <w:pitch w:val="default"/>
    <w:sig w:usb0="00000000" w:usb1="00000000" w:usb2="00000030" w:usb3="00000000" w:csb0="4008009F" w:csb1="DFD70000"/>
  </w:font>
  <w:font w:name="Batang">
    <w:altName w:val="GulimChe"/>
    <w:panose1 w:val="02030600000101010101"/>
    <w:charset w:val="81"/>
    <w:family w:val="auto"/>
    <w:pitch w:val="default"/>
    <w:sig w:usb0="00000000" w:usb1="00000000" w:usb2="00000030" w:usb3="00000000" w:csb0="4008009F" w:csb1="DFD70000"/>
  </w:font>
  <w:font w:name="方正黑体_GBK">
    <w:altName w:val="方正兰亭超细黑简体"/>
    <w:panose1 w:val="03000509000000000000"/>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Malgun Gothic">
    <w:altName w:val="Gulim"/>
    <w:panose1 w:val="020B0503020000020004"/>
    <w:charset w:val="81"/>
    <w:family w:val="auto"/>
    <w:pitch w:val="default"/>
    <w:sig w:usb0="00000000" w:usb1="00000000" w:usb2="00000012" w:usb3="00000000" w:csb0="00080001" w:csb1="00000000"/>
  </w:font>
  <w:font w:name="Calibri Light">
    <w:altName w:val="Latha"/>
    <w:panose1 w:val="020F0302020204030204"/>
    <w:charset w:val="00"/>
    <w:family w:val="auto"/>
    <w:pitch w:val="default"/>
    <w:sig w:usb0="00000000" w:usb1="00000000"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新宋体-18030">
    <w:altName w:val="宋体"/>
    <w:panose1 w:val="02010609060101010101"/>
    <w:charset w:val="86"/>
    <w:family w:val="modern"/>
    <w:pitch w:val="default"/>
    <w:sig w:usb0="00000000" w:usb1="00000000" w:usb2="000A005E" w:usb3="00000000" w:csb0="00040001" w:csb1="00000000"/>
  </w:font>
  <w:font w:name="Latha">
    <w:panose1 w:val="02000400000000000000"/>
    <w:charset w:val="00"/>
    <w:family w:val="auto"/>
    <w:pitch w:val="default"/>
    <w:sig w:usb0="00100000" w:usb1="00000000" w:usb2="00000000" w:usb3="00000000" w:csb0="00000000" w:csb1="00000000"/>
  </w:font>
  <w:font w:name="Sitka Text">
    <w:altName w:val="Shruti"/>
    <w:panose1 w:val="02000505000000020004"/>
    <w:charset w:val="00"/>
    <w:family w:val="auto"/>
    <w:pitch w:val="default"/>
    <w:sig w:usb0="00000000" w:usb1="00000000" w:usb2="00000000" w:usb3="00000000" w:csb0="2000019F" w:csb1="00000000"/>
  </w:font>
  <w:font w:name="Segoe UI Semilight">
    <w:altName w:val="Latha"/>
    <w:panose1 w:val="020B0402040204020203"/>
    <w:charset w:val="00"/>
    <w:family w:val="auto"/>
    <w:pitch w:val="default"/>
    <w:sig w:usb0="00000000" w:usb1="00000000" w:usb2="00000009" w:usb3="00000000" w:csb0="200001FF" w:csb1="00000000"/>
  </w:font>
  <w:font w:name="Palatino Linotype">
    <w:panose1 w:val="02040502050505030304"/>
    <w:charset w:val="00"/>
    <w:family w:val="auto"/>
    <w:pitch w:val="default"/>
    <w:sig w:usb0="E0000387" w:usb1="40000013" w:usb2="00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Kai">
    <w:altName w:val="宋体"/>
    <w:panose1 w:val="00000000000000000000"/>
    <w:charset w:val="86"/>
    <w:family w:val="auto"/>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Segoe UI">
    <w:altName w:val="Shruti"/>
    <w:panose1 w:val="020B0502040204020203"/>
    <w:charset w:val="00"/>
    <w:family w:val="auto"/>
    <w:pitch w:val="default"/>
    <w:sig w:usb0="00000000" w:usb1="00000000" w:usb2="00000009" w:usb3="00000000" w:csb0="200001FF" w:csb1="00000000"/>
  </w:font>
  <w:font w:name="Copperplate Gothic Bold">
    <w:altName w:val="Shruti"/>
    <w:panose1 w:val="020E0705020206020404"/>
    <w:charset w:val="00"/>
    <w:family w:val="auto"/>
    <w:pitch w:val="default"/>
    <w:sig w:usb0="00000000" w:usb1="00000000" w:usb2="00000000" w:usb3="00000000" w:csb0="20000001" w:csb1="00000000"/>
  </w:font>
  <w:font w:name="Eras Light ITC">
    <w:altName w:val="Latha"/>
    <w:panose1 w:val="020B0402030504020804"/>
    <w:charset w:val="00"/>
    <w:family w:val="auto"/>
    <w:pitch w:val="default"/>
    <w:sig w:usb0="00000000" w:usb1="00000000" w:usb2="00000000" w:usb3="00000000" w:csb0="20000001" w:csb1="00000000"/>
  </w:font>
  <w:font w:name="Segoe Print">
    <w:altName w:val="Verdana"/>
    <w:panose1 w:val="02000600000000000000"/>
    <w:charset w:val="00"/>
    <w:family w:val="auto"/>
    <w:pitch w:val="default"/>
    <w:sig w:usb0="00000000" w:usb1="00000000" w:usb2="00000000" w:usb3="00000000" w:csb0="2000009F" w:csb1="47010000"/>
  </w:font>
  <w:font w:name="Yu Gothic UI Semilight">
    <w:altName w:val="MS UI Gothic"/>
    <w:panose1 w:val="020B0400000000000000"/>
    <w:charset w:val="80"/>
    <w:family w:val="auto"/>
    <w:pitch w:val="default"/>
    <w:sig w:usb0="00000000" w:usb1="00000000" w:usb2="00000016" w:usb3="00000000" w:csb0="2002009F" w:csb1="00000000"/>
  </w:font>
  <w:font w:name="MS UI Gothic">
    <w:panose1 w:val="020B06000702050802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7175D"/>
    <w:rsid w:val="0D571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image" Target="media/image1.png"/><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Documents%20and%20Settings\Administrator\&#26700;&#38754;\&#24037;&#20316;&#31807;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Documents%20and%20Settings\Administrator\&#26700;&#38754;\&#19968;&#32423;&#39302;&#30003;&#25253;&#36164;&#26009;\&#25216;&#26415;&#37096;&#31532;&#20108;&#37096;&#20998;\2.12.1&#19994;&#21153;&#32479;&#35745;&#20998;&#26512;\&#26032;&#24314;%20Microsoft%20Excel%2097-2003%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Documents%20and%20Settings\Administrator\&#26700;&#38754;\&#19968;&#32423;&#39302;&#30003;&#25253;&#36164;&#26009;\&#25216;&#26415;&#37096;&#31532;&#20108;&#37096;&#20998;\2.12.3&#29992;&#25143;&#31649;&#29702;\60&#21069;&#30007;.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Documents%20and%20Settings\Administrator\&#26700;&#38754;\&#19968;&#32423;&#39302;&#30003;&#25253;&#36164;&#26009;\&#25216;&#26415;&#37096;&#31532;&#20108;&#37096;&#20998;\2.12.3&#29992;&#25143;&#31649;&#29702;\60&#21069;&#3000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en-US" altLang="zh-CN"/>
              <a:t>2016</a:t>
            </a:r>
            <a:r>
              <a:rPr altLang="en-US"/>
              <a:t>年度经费使用情况（万元）</a:t>
            </a:r>
            <a:endParaRPr altLang="en-US"/>
          </a:p>
        </c:rich>
      </c:tx>
      <c:layout>
        <c:manualLayout>
          <c:xMode val="edge"/>
          <c:yMode val="edge"/>
          <c:x val="0.233703961084086"/>
          <c:y val="0.00645022575790153"/>
        </c:manualLayout>
      </c:layout>
      <c:overlay val="0"/>
      <c:spPr>
        <a:noFill/>
        <a:ln>
          <a:noFill/>
        </a:ln>
        <a:effectLst/>
      </c:spPr>
    </c:title>
    <c:autoTitleDeleted val="0"/>
    <c:plotArea>
      <c:layout>
        <c:manualLayout>
          <c:layoutTarget val="inner"/>
          <c:xMode val="edge"/>
          <c:yMode val="edge"/>
          <c:x val="0.0506912442396313"/>
          <c:y val="0.0828734538534729"/>
          <c:w val="0.898617511520737"/>
          <c:h val="0.742150333016175"/>
        </c:manualLayout>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[工作簿2.xlsx]Sheet1!$A$54:$A$58</c:f>
              <c:strCache>
                <c:ptCount val="5"/>
                <c:pt idx="0">
                  <c:v>人员经费</c:v>
                </c:pt>
                <c:pt idx="1">
                  <c:v>公用经费</c:v>
                </c:pt>
                <c:pt idx="2">
                  <c:v>数字化建设和网络维护</c:v>
                </c:pt>
                <c:pt idx="3">
                  <c:v>购书经费</c:v>
                </c:pt>
                <c:pt idx="4">
                  <c:v>古籍修复</c:v>
                </c:pt>
              </c:strCache>
            </c:strRef>
          </c:cat>
          <c:val>
            <c:numRef>
              <c:f>[工作簿2.xlsx]Sheet1!$B$54:$B$58</c:f>
              <c:numCache>
                <c:formatCode>General</c:formatCode>
                <c:ptCount val="5"/>
                <c:pt idx="0">
                  <c:v>319.63</c:v>
                </c:pt>
                <c:pt idx="1">
                  <c:v>53</c:v>
                </c:pt>
                <c:pt idx="2">
                  <c:v>25</c:v>
                </c:pt>
                <c:pt idx="3">
                  <c:v>80</c:v>
                </c:pt>
                <c:pt idx="4">
                  <c:v>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ysClr val="windowText" lastClr="000000"/>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'[新建 Microsoft Excel 97-2003 工作表.xls]Sheet1'!$B$1</c:f>
              <c:strCache>
                <c:ptCount val="1"/>
                <c:pt idx="0">
                  <c:v>持证读者数</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trendline>
            <c:spPr>
              <a:ln w="19050" cap="rnd">
                <a:solidFill>
                  <a:schemeClr val="accent1"/>
                </a:solidFill>
              </a:ln>
              <a:effectLst/>
            </c:spPr>
            <c:trendlineType val="linear"/>
            <c:dispRSqr val="0"/>
            <c:dispEq val="0"/>
          </c:trendline>
          <c:cat>
            <c:strRef>
              <c:f>'[新建 Microsoft Excel 97-2003 工作表.xls]Sheet1'!$A$2:$A$5</c:f>
              <c:strCache>
                <c:ptCount val="4"/>
                <c:pt idx="0">
                  <c:v>2013年</c:v>
                </c:pt>
                <c:pt idx="1">
                  <c:v>2014年</c:v>
                </c:pt>
                <c:pt idx="2">
                  <c:v>2015年</c:v>
                </c:pt>
                <c:pt idx="3">
                  <c:v>2016年</c:v>
                </c:pt>
              </c:strCache>
            </c:strRef>
          </c:cat>
          <c:val>
            <c:numRef>
              <c:f>'[新建 Microsoft Excel 97-2003 工作表.xls]Sheet1'!$B$2:$B$5</c:f>
              <c:numCache>
                <c:formatCode>General</c:formatCode>
                <c:ptCount val="4"/>
                <c:pt idx="0">
                  <c:v>18537</c:v>
                </c:pt>
                <c:pt idx="1">
                  <c:v>28280</c:v>
                </c:pt>
                <c:pt idx="2">
                  <c:v>53539</c:v>
                </c:pt>
                <c:pt idx="3">
                  <c:v>63873</c:v>
                </c:pt>
              </c:numCache>
            </c:numRef>
          </c:val>
        </c:ser>
        <c:dLbls>
          <c:showLegendKey val="0"/>
          <c:showVal val="1"/>
          <c:showCatName val="0"/>
          <c:showSerName val="0"/>
          <c:showPercent val="0"/>
          <c:showBubbleSize val="0"/>
        </c:dLbls>
        <c:gapWidth val="65"/>
        <c:overlap val="0"/>
        <c:axId val="119847479"/>
        <c:axId val="996098427"/>
      </c:barChart>
      <c:catAx>
        <c:axId val="119847479"/>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zh-CN" sz="900" b="0" i="0" u="none" strike="noStrike" kern="1200" cap="all" baseline="0">
                <a:solidFill>
                  <a:schemeClr val="dk1">
                    <a:lumMod val="75000"/>
                    <a:lumOff val="25000"/>
                  </a:schemeClr>
                </a:solidFill>
                <a:latin typeface="+mn-lt"/>
                <a:ea typeface="+mn-ea"/>
                <a:cs typeface="+mn-cs"/>
              </a:defRPr>
            </a:pPr>
          </a:p>
        </c:txPr>
        <c:crossAx val="996098427"/>
        <c:crosses val="autoZero"/>
        <c:auto val="1"/>
        <c:lblAlgn val="ctr"/>
        <c:lblOffset val="100"/>
        <c:noMultiLvlLbl val="0"/>
      </c:catAx>
      <c:valAx>
        <c:axId val="996098427"/>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crossAx val="119847479"/>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dTable>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t>如皋市图书馆持证读者年龄层次分析</a:t>
            </a:r>
          </a:p>
        </c:rich>
      </c:tx>
      <c:layout/>
      <c:overlay val="0"/>
      <c:spPr>
        <a:noFill/>
        <a:ln>
          <a:noFill/>
        </a:ln>
        <a:effectLst/>
      </c:spPr>
    </c:title>
    <c:autoTitleDeleted val="0"/>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[60前男.xls]Sheet1!$I$246:$I$249</c:f>
              <c:strCache>
                <c:ptCount val="4"/>
                <c:pt idx="0">
                  <c:v>1960年出生前老人</c:v>
                </c:pt>
                <c:pt idx="1">
                  <c:v>1960-1979出生中年人</c:v>
                </c:pt>
                <c:pt idx="2">
                  <c:v>1980-1999出生青年人</c:v>
                </c:pt>
                <c:pt idx="3">
                  <c:v>2000-2017出生未成年人</c:v>
                </c:pt>
              </c:strCache>
            </c:strRef>
          </c:cat>
          <c:val>
            <c:numRef>
              <c:f>[60前男.xls]Sheet1!$J$246:$J$249</c:f>
              <c:numCache>
                <c:formatCode>General</c:formatCode>
                <c:ptCount val="4"/>
                <c:pt idx="0">
                  <c:v>5241</c:v>
                </c:pt>
                <c:pt idx="1">
                  <c:v>20763</c:v>
                </c:pt>
                <c:pt idx="2">
                  <c:v>30417</c:v>
                </c:pt>
                <c:pt idx="3">
                  <c:v>1746</c:v>
                </c:pt>
              </c:numCache>
            </c:numRef>
          </c:val>
        </c:ser>
        <c:dLbls>
          <c:showLegendKey val="0"/>
          <c:showVal val="1"/>
          <c:showCatName val="0"/>
          <c:showSerName val="0"/>
          <c:showPercent val="0"/>
          <c:showBubbleSize val="0"/>
        </c:dLbls>
        <c:gapWidth val="100"/>
        <c:overlap val="-24"/>
        <c:axId val="506808655"/>
        <c:axId val="924341440"/>
      </c:barChart>
      <c:catAx>
        <c:axId val="506808655"/>
        <c:scaling>
          <c:orientation val="minMax"/>
        </c:scaling>
        <c:delete val="0"/>
        <c:axPos val="b"/>
        <c:majorTickMark val="none"/>
        <c:minorTickMark val="none"/>
        <c:tickLblPos val="nextTo"/>
        <c:spPr>
          <a:noFill/>
          <a:ln w="12700" cap="flat" cmpd="sng" algn="ctr">
            <a:solidFill>
              <a:schemeClr val="lt1">
                <a:lumMod val="95000"/>
                <a:alpha val="54000"/>
              </a:schemeClr>
            </a:solidFill>
            <a:round/>
          </a:ln>
          <a:effectLst/>
        </c:spPr>
        <c:txPr>
          <a:bodyPr rot="-6000000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crossAx val="924341440"/>
        <c:crosses val="autoZero"/>
        <c:auto val="1"/>
        <c:lblAlgn val="ctr"/>
        <c:lblOffset val="100"/>
        <c:noMultiLvlLbl val="0"/>
      </c:catAx>
      <c:valAx>
        <c:axId val="92434144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crossAx val="506808655"/>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t>如皋市图书馆持证读者性别群体分析</a:t>
            </a:r>
          </a:p>
        </c:rich>
      </c:tx>
      <c:layout/>
      <c:overlay val="0"/>
      <c:spPr>
        <a:noFill/>
        <a:ln>
          <a:noFill/>
        </a:ln>
        <a:effectLst/>
      </c:spPr>
    </c:title>
    <c:autoTitleDeleted val="0"/>
    <c:plotArea>
      <c:layout/>
      <c:pieChart>
        <c:varyColors val="1"/>
        <c:ser>
          <c:idx val="0"/>
          <c:order val="0"/>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[60前男.xls]Sheet1!$F$289:$F$290</c:f>
              <c:strCache>
                <c:ptCount val="2"/>
                <c:pt idx="0">
                  <c:v>男性读者</c:v>
                </c:pt>
                <c:pt idx="1">
                  <c:v>女性读者</c:v>
                </c:pt>
              </c:strCache>
            </c:strRef>
          </c:cat>
          <c:val>
            <c:numRef>
              <c:f>[60前男.xls]Sheet1!$G$289:$G$290</c:f>
              <c:numCache>
                <c:formatCode>General</c:formatCode>
                <c:ptCount val="2"/>
                <c:pt idx="0">
                  <c:v>32548</c:v>
                </c:pt>
                <c:pt idx="1">
                  <c:v>25619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2017-07-06T01:49:00Z</dcterms:created>
  <dc:creator>Administrator</dc:creator>
  <cp:lastModifiedBy>Administrator</cp:lastModifiedBy>
  <dcterms:modified xsi:type="dcterms:W3CDTF">2017-07-06T01:51:05Z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